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DD" w:rsidRPr="00650DDA" w:rsidRDefault="00FA0BDD" w:rsidP="00FA0B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39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A0BDD" w:rsidRPr="00E15C52" w:rsidRDefault="00FA0BDD" w:rsidP="00FA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52">
        <w:rPr>
          <w:rFonts w:ascii="Times New Roman" w:hAnsi="Times New Roman" w:cs="Times New Roman"/>
          <w:b/>
          <w:sz w:val="28"/>
          <w:szCs w:val="28"/>
        </w:rPr>
        <w:t>Задание на разработку проектно-сметной документации</w:t>
      </w:r>
    </w:p>
    <w:p w:rsidR="00FA0BDD" w:rsidRPr="00E15C52" w:rsidRDefault="00FA0BDD" w:rsidP="00FA0BDD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489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1"/>
        <w:gridCol w:w="2929"/>
        <w:gridCol w:w="568"/>
        <w:gridCol w:w="5156"/>
      </w:tblGrid>
      <w:tr w:rsidR="00232EF7" w:rsidRPr="000B79BB" w:rsidTr="00D572AE">
        <w:trPr>
          <w:trHeight w:val="768"/>
        </w:trPr>
        <w:tc>
          <w:tcPr>
            <w:tcW w:w="274" w:type="pct"/>
            <w:vMerge w:val="restart"/>
          </w:tcPr>
          <w:p w:rsidR="00232EF7" w:rsidRPr="000B79BB" w:rsidRDefault="00232EF7" w:rsidP="008C469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pct"/>
            <w:vMerge w:val="restart"/>
          </w:tcPr>
          <w:p w:rsidR="00232EF7" w:rsidRPr="000B79BB" w:rsidRDefault="00232EF7" w:rsidP="008C469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127" w:type="pct"/>
            <w:gridSpan w:val="2"/>
          </w:tcPr>
          <w:p w:rsidR="00232EF7" w:rsidRPr="000B79BB" w:rsidRDefault="00232EF7" w:rsidP="008C469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по следующим адресам:</w:t>
            </w:r>
          </w:p>
        </w:tc>
      </w:tr>
      <w:tr w:rsidR="00877A13" w:rsidRPr="000B79BB" w:rsidTr="00877A13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A13" w:rsidRPr="000B79BB" w:rsidRDefault="00877A13" w:rsidP="000B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питальный ремонт крыш</w:t>
            </w:r>
            <w:r w:rsidR="00142D85" w:rsidRPr="000B7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1870AE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232EF7" w:rsidRPr="005D2044">
              <w:rPr>
                <w:rFonts w:ascii="Times New Roman" w:hAnsi="Times New Roman" w:cs="Times New Roman"/>
                <w:sz w:val="24"/>
                <w:szCs w:val="24"/>
              </w:rPr>
              <w:t>Архаринский</w:t>
            </w:r>
            <w:proofErr w:type="spellEnd"/>
            <w:r w:rsidR="00232EF7"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32EF7" w:rsidRPr="005D204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32EF7"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. Архара,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32EF7"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r w:rsidR="00232EF7"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7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Амурская область, Белогорский район, с. Никольское, ул. Юбилейная, дом 6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г. Завитинск, ул.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Мухинская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, дом 37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Береговой, ул. Гагарина, дом 13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Береговой, ул. Ленина, дом 20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Амурская область, Ивановский район, с. Ивановка, ул. Луговая, дом 21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Амурская область, Ивановский район, с. Ивановка, ул. Рабочая, дом 24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Амурская область, Ивановский район, с. Ивановка, ул. Торговая, дом 21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. Магдагачи, ул. К. Маркса, дом 12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 с. Нижняя Ильиновка, ул. Октябрьская, дом 29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 с. Нижняя Ильиновка, ул. Октябрьская, дом 31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Амурская область, г. Благовещенск, ул. Воронкова, дом 4/2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Украинка, ул. Советская, дом 64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Тындинский район, п.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Аносовский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, ул. Мира, дом 3Д</w:t>
            </w:r>
          </w:p>
        </w:tc>
      </w:tr>
      <w:tr w:rsidR="001870AE" w:rsidRPr="000B79BB" w:rsidTr="008C469B">
        <w:trPr>
          <w:trHeight w:val="64"/>
        </w:trPr>
        <w:tc>
          <w:tcPr>
            <w:tcW w:w="274" w:type="pct"/>
            <w:vMerge/>
          </w:tcPr>
          <w:p w:rsidR="001870AE" w:rsidRPr="000B79BB" w:rsidRDefault="001870AE" w:rsidP="0018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870AE" w:rsidRPr="000B79BB" w:rsidRDefault="001870AE" w:rsidP="0018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870AE" w:rsidRPr="000B79BB" w:rsidRDefault="001870AE" w:rsidP="001870A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1870AE" w:rsidRDefault="001870AE" w:rsidP="001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Амурская область, г. Шимановск, ул. Орджоникидзе, дом 19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B19FD" w:rsidRDefault="002B19FD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Бурея, ул. Октябрьская, дом 75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B19FD" w:rsidRDefault="002B19FD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Завитинск, ул. Чапаева, дом 12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B19FD" w:rsidRDefault="002B19FD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Тамбовский район, с. Придорожное, ул. Ленина, дом 1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B19FD" w:rsidRDefault="002B19FD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г. Свободный, ул. Ленина, дом 23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B19FD" w:rsidRDefault="002B19FD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г. Свободный, ул. Продольная, дом 14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B19FD" w:rsidRDefault="002B19FD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г. Свободный, пер. Театральный, дом 16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B19FD" w:rsidRDefault="002B19FD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г. Свободный, ул. Шевченко, дом 4</w:t>
            </w:r>
          </w:p>
        </w:tc>
      </w:tr>
      <w:tr w:rsidR="002B19FD" w:rsidRPr="000B79BB" w:rsidTr="00A4723A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B19FD" w:rsidRDefault="002B19FD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г. Свободный, ул. Комсомольская, дом 224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B19FD" w:rsidRDefault="002B19FD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г. Благовещенск, ул. Ленина, дом 186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B19FD" w:rsidRDefault="002B19FD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Верхнезейск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57В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B19FD" w:rsidRDefault="002B19FD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Верхнезейск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57Б</w:t>
            </w:r>
          </w:p>
        </w:tc>
      </w:tr>
      <w:tr w:rsidR="002B19FD" w:rsidRPr="000B79BB" w:rsidTr="00562C11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9FD" w:rsidRPr="005D2044" w:rsidRDefault="002B19FD" w:rsidP="002B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утепление фасада</w:t>
            </w:r>
          </w:p>
        </w:tc>
      </w:tr>
      <w:tr w:rsidR="002B19FD" w:rsidRPr="000B79BB" w:rsidTr="000B79B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г. Благовещенск, ул. Василенко, дом 11/1</w:t>
            </w:r>
          </w:p>
        </w:tc>
      </w:tr>
      <w:tr w:rsidR="002B19FD" w:rsidRPr="000B79BB" w:rsidTr="001870AE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9FD" w:rsidRPr="005D2044" w:rsidRDefault="002B19FD" w:rsidP="002B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общедомовых приборов учета</w:t>
            </w:r>
          </w:p>
        </w:tc>
      </w:tr>
      <w:tr w:rsidR="002B19FD" w:rsidRPr="000B79BB" w:rsidTr="000B79B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5D2044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Сковородино, ул. 60 лет СССР, дом 4</w:t>
            </w:r>
          </w:p>
        </w:tc>
      </w:tr>
      <w:tr w:rsidR="002B19FD" w:rsidRPr="000B79BB" w:rsidTr="00877A13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19FD" w:rsidRPr="000B79BB" w:rsidRDefault="002B19FD" w:rsidP="002B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</w:tr>
      <w:tr w:rsidR="002B19FD" w:rsidRPr="000B79BB" w:rsidTr="000B79B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Береговой, ул. Калинина, дом 20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Береговой, ул. Ленина, дом 10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Мазановский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Новокиевский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Увал, ул. Школьная, дом 32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Амурская область, Октябрьский район, с. Екатеринославка, ул. Ленина, дом 50а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Амурская область, Октябрьский район, с. Екатеринославка, ул. Ленина, дом 100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Амурская область, Ромненский район, с. Ромны, ул. Советская, дом 104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Михайловский район, с. Поярково, ул. Амурская, 99</w:t>
            </w:r>
          </w:p>
        </w:tc>
      </w:tr>
      <w:tr w:rsidR="002B19FD" w:rsidRPr="000B79BB" w:rsidTr="00142D85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19FD" w:rsidRPr="000B79BB" w:rsidRDefault="002B19FD" w:rsidP="002B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фундамента и подвальных помещений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Default="002B19FD" w:rsidP="002B19FD"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. Серышево, ул. Дзержинского,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Default="002B19FD" w:rsidP="002B19FD"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. Серышево, ул. Дзержинского, дом 4</w:t>
            </w:r>
          </w:p>
        </w:tc>
      </w:tr>
      <w:tr w:rsidR="002B19FD" w:rsidRPr="000B79BB" w:rsidTr="001870AE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. Серышево, ул. Комсомольская, дом 20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. Серышево, ул. Некрасова, дом 2Г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. Серышево, ул. Трудовая, дом 1А</w:t>
            </w:r>
          </w:p>
        </w:tc>
      </w:tr>
      <w:tr w:rsidR="002B19FD" w:rsidRPr="000B79BB" w:rsidTr="008C469B">
        <w:trPr>
          <w:trHeight w:val="64"/>
        </w:trPr>
        <w:tc>
          <w:tcPr>
            <w:tcW w:w="274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B19FD" w:rsidRPr="000B79BB" w:rsidRDefault="003A3153" w:rsidP="002B1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bookmarkStart w:id="0" w:name="_GoBack"/>
            <w:bookmarkEnd w:id="0"/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FD" w:rsidRPr="001870AE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0AE">
              <w:rPr>
                <w:rFonts w:ascii="Times New Roman" w:hAnsi="Times New Roman" w:cs="Times New Roman"/>
                <w:sz w:val="24"/>
                <w:szCs w:val="24"/>
              </w:rPr>
              <w:t>. Серышево, ул. Трудовая, дом 1Б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крыши, фасада, ВИС, фундамента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подвального помещения 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Амурской области от 23 января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региональной программы «капитальный ремонт общего имущества в многоквартирных домах, расположенных на территории Амурской области, в 2014-2043 годах»»;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Министерства ЖКХ Амурской области от 28 ноября 2017 г. №147-ОД.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Цель проектирования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целях реализации программы энергосбережения и повышения эстетического качества, комфортности проживания, улучшения технических и эксплуатационных характеристик крыши.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Для каждого объекта по отдельности указаны в Приложении №1 к настоящему заданию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3127" w:type="pct"/>
            <w:gridSpan w:val="2"/>
          </w:tcPr>
          <w:p w:rsidR="002B19FD" w:rsidRDefault="002B19FD" w:rsidP="002B19FD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FA2314" w:rsidRPr="000B79BB" w:rsidRDefault="00FA2314" w:rsidP="002B19FD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D" w:rsidRDefault="002B19FD" w:rsidP="002B19FD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ВИС:</w:t>
            </w:r>
          </w:p>
          <w:p w:rsidR="00FA2314" w:rsidRPr="000B79BB" w:rsidRDefault="00FA2314" w:rsidP="002B19FD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9FD" w:rsidRPr="000B79BB" w:rsidRDefault="002B19FD" w:rsidP="002B19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самостоятельно производит сбор дополнительных исходных данных, необходимых для выполнения проектных работ, в том числе получение технических условий от ресурсоснабжающих организаций, получения необходимых справок 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9FD" w:rsidRPr="000B79BB" w:rsidRDefault="002B19FD" w:rsidP="002B19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Провести обмерные работы в отношении конструкций, попадающих в зону капитального ремонта, для определения их действительных размеров и параметров;</w:t>
            </w:r>
          </w:p>
          <w:p w:rsidR="002B19FD" w:rsidRPr="000B79BB" w:rsidRDefault="002B19FD" w:rsidP="002B19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Проведение фотофиксации выявленных дефектов и повреждений конструкций, попадающих в зону капитального ремонта.</w:t>
            </w:r>
          </w:p>
          <w:p w:rsidR="002B19FD" w:rsidRPr="000B79BB" w:rsidRDefault="002B19FD" w:rsidP="002B19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акт технического обследования с указанием дефектов и объемов работ. Составить ведомость объемов работ и дефектную ведомость (Приложение №2,3 к настоящему заданию). Дефектную ведомость согласовать с Заказчиком. </w:t>
            </w:r>
          </w:p>
          <w:p w:rsidR="002B19FD" w:rsidRPr="000B79BB" w:rsidRDefault="002B19FD" w:rsidP="002B19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в составе разделов: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а) ТЗ - техническое заключение по обследованию внутридомовых инженерных систем, относящихся к общедомовому имуществу жилого многоквартирного дома;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б) ПЗ - пояснительная записка;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в) ЭМ - внутридомовая система электроснабжения (при ее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г) ВК – система водоснабжения (при ее наличии);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д) ОВ - отопление и вентиляция (разработка раздела ограничивается только системой отопления многоквартирного жилого дома) (при ее наличии);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е) Г – система газоснабжения (при ее наличии);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ж) ПОКР – проект организации капитального ремонта;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з) СМ – сметная документация; 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и) МОПБ (мероприятия по обеспечению пожарной безопасности);</w:t>
            </w:r>
          </w:p>
          <w:p w:rsidR="002B19FD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ОВОС (мероприятия по обеспечению охраны окружающей среды безопасности);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самостоятельно согласовать разработанные им альбомы, в соответствии с выданными техническими условиями с РСО и передать согласованные альбомы Заказчику.</w:t>
            </w: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крыши: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1. Проведение обмерных работ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2. Проведение фото фиксации выявленных дефектов и повреждений конструкций, попадающих в зону капитального ремонта.</w:t>
            </w:r>
          </w:p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конструкций, перечнем выявленных дефектов и повреждений с приложением Акта технического осмотра объекта. Составить ведомость объемов работ и дефектную ведомость (Приложение №2,3 к настоящему заданию). Дефектную ведомость согласовать с Заказчиком. 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ПСД в составе разделов: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заключение по обследованию крыши;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ПЗ (пояснительная записка);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АС (архитектурные и строительные решения);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ПОКР (проект организации капительного ремонта);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МОПБ (мероприятия по обеспечению пожарной безопасности);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ОВОС (мероприятия по обеспечению охраны окружающей среды безопасности);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СМ (сметная документация);</w:t>
            </w:r>
          </w:p>
          <w:p w:rsidR="002B19FD" w:rsidRPr="000B79BB" w:rsidRDefault="00F22F7A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эксплуатации крыши, после проведения капитального ремонта.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фундамента здания и подвального помещения: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обмерных работ конструкций, попадающих в зону капитального ремонта, для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их действительных геометрических размеров и параметров.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2. Проведение фото фиксации выявленных дефектов и повреждений конструкций, попадающих в зону капитального ремонта.</w:t>
            </w:r>
          </w:p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конструкций, перечнем выявленных дефектов и повреждений с приложением Акта технического осмотра объекта. Составить ведомость объемов работ и дефектную ведомость (Приложение №2,3 к настоящему заданию). Дефектную ведомость согласовать с Заказчиком. 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ПСД в составе разделов: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заключение по обследованию </w:t>
            </w:r>
            <w:r w:rsidR="004011A3">
              <w:rPr>
                <w:rFonts w:ascii="Times New Roman" w:hAnsi="Times New Roman" w:cs="Times New Roman"/>
                <w:sz w:val="24"/>
                <w:szCs w:val="24"/>
              </w:rPr>
              <w:t>фундамента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ПЗ (пояснительная записка);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>АС (архитектурные и строительные решения);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ПОКР (проект организации капительного ремонта);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МОПБ (мероприятия по обеспечению пожарной безопасности);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ОВОС (мероприятия по обеспечению охраны окружающей среды безопасности);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СМ (сметная документация);</w:t>
            </w:r>
          </w:p>
          <w:p w:rsidR="002B19FD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эксплуатации </w:t>
            </w:r>
            <w:r w:rsidR="002B19FD">
              <w:rPr>
                <w:rFonts w:ascii="Times New Roman" w:hAnsi="Times New Roman" w:cs="Times New Roman"/>
                <w:sz w:val="24"/>
                <w:szCs w:val="24"/>
              </w:rPr>
              <w:t>фундамента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  <w:p w:rsidR="002B19FD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9FD" w:rsidRPr="000B79BB" w:rsidRDefault="002B19FD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</w:t>
            </w:r>
            <w:r w:rsidR="00FA2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утепление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фасада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1. Проведение обмерных работ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2. Проведение фото фиксации выявленных дефектов и повреждений конструкций, попадающих в зону капитального ремонта.</w:t>
            </w:r>
          </w:p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конструкций, перечнем выявленных дефектов и повреждений с приложением Акта технического осмотра объекта. Составить ведомость объемов работ и дефектную ведомость (Приложение №2,3 к настоящему заданию). Дефектную ведомость согласовать с Заказчиком. 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ПСД в составе разделов: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(т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заключение по обследованию </w:t>
            </w:r>
            <w:r w:rsidR="002B19FD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ПЗ (пояснительная записка);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АС (архитектурные и строительные решения);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ПОКР (проект организации капительного ремонта);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МОПБ (мероприятия по обеспечению пожарной безопасности);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ОВОС (мероприятия по обеспечению охраны окружающей среды безопасности);</w:t>
            </w:r>
          </w:p>
          <w:p w:rsidR="002B19FD" w:rsidRPr="000B79BB" w:rsidRDefault="00F22F7A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СМ (сметная документация);</w:t>
            </w:r>
          </w:p>
          <w:p w:rsidR="002B19FD" w:rsidRDefault="00F22F7A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эксплуатации </w:t>
            </w:r>
            <w:r w:rsidR="002B19FD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r w:rsidR="002B19FD"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  <w:p w:rsidR="00FA2314" w:rsidRDefault="00FA2314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14" w:rsidRPr="00FA2314" w:rsidRDefault="00FA2314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общедомовых (коллективных) приборов учета:</w:t>
            </w:r>
          </w:p>
          <w:p w:rsidR="00FA2314" w:rsidRDefault="00FA2314" w:rsidP="002B19FD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14" w:rsidRPr="00FA2314" w:rsidRDefault="00FA2314" w:rsidP="00FA2314">
            <w:pPr>
              <w:pStyle w:val="a4"/>
              <w:numPr>
                <w:ilvl w:val="0"/>
                <w:numId w:val="2"/>
              </w:numPr>
              <w:tabs>
                <w:tab w:val="left" w:pos="389"/>
              </w:tabs>
              <w:spacing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До начала проектных работ разработать календарный план выполнения работ. Задание на проектирование течение 10 рабочих дней с момента заключения договора подлежит уточнению и согласованию с Заказчиком;</w:t>
            </w:r>
          </w:p>
          <w:p w:rsidR="00FA2314" w:rsidRPr="00FA2314" w:rsidRDefault="003C43FF" w:rsidP="003C43FF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spacing w:line="240" w:lineRule="auto"/>
              <w:ind w:left="39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F">
              <w:rPr>
                <w:rFonts w:ascii="Times New Roman" w:hAnsi="Times New Roman" w:cs="Times New Roman"/>
                <w:sz w:val="24"/>
                <w:szCs w:val="24"/>
              </w:rPr>
              <w:t>Исполнитель самостоятельно производит сбор дополнительных исходных данных, необходимых для выполнения проектных работ, в том числе получение технических условий от ресурсоснабжающих организаций, получения необходимых справок и т.д</w:t>
            </w:r>
            <w:r w:rsidR="00F2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14" w:rsidRPr="00FA2314" w:rsidRDefault="00FA2314" w:rsidP="00FA2314">
            <w:pPr>
              <w:pStyle w:val="a4"/>
              <w:numPr>
                <w:ilvl w:val="0"/>
                <w:numId w:val="2"/>
              </w:numPr>
              <w:tabs>
                <w:tab w:val="left" w:pos="389"/>
              </w:tabs>
              <w:spacing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Провести обмерные работы в отношении конструкций, попадающих в зону капитального ремонта, для определения их действительных размеров и параметров;</w:t>
            </w:r>
          </w:p>
          <w:p w:rsidR="00FA2314" w:rsidRPr="00FA2314" w:rsidRDefault="00FA2314" w:rsidP="00FA2314">
            <w:pPr>
              <w:pStyle w:val="a4"/>
              <w:numPr>
                <w:ilvl w:val="0"/>
                <w:numId w:val="2"/>
              </w:numPr>
              <w:tabs>
                <w:tab w:val="left" w:pos="389"/>
              </w:tabs>
              <w:spacing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Проведение фотофиксации выявленных дефектов и повреждений конструкций, попадающих в зону капитального ремонта.</w:t>
            </w:r>
          </w:p>
          <w:p w:rsidR="00FA2314" w:rsidRPr="00FA2314" w:rsidRDefault="00FA2314" w:rsidP="00FA2314">
            <w:pPr>
              <w:pStyle w:val="a4"/>
              <w:numPr>
                <w:ilvl w:val="0"/>
                <w:numId w:val="2"/>
              </w:numPr>
              <w:tabs>
                <w:tab w:val="left" w:pos="389"/>
              </w:tabs>
              <w:spacing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Разработать проект установки общедомовых приборов учета</w:t>
            </w:r>
            <w:r w:rsidR="00EC7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коммунальных услуг, отвечающих </w:t>
            </w:r>
            <w:proofErr w:type="gramStart"/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FA2314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</w:t>
            </w:r>
            <w:r w:rsidR="00EC74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ресурсоснабжающими организациями к коммерческим учетам.</w:t>
            </w:r>
          </w:p>
          <w:p w:rsidR="00FA2314" w:rsidRPr="00FA2314" w:rsidRDefault="00FA2314" w:rsidP="00FA2314">
            <w:pPr>
              <w:pStyle w:val="a4"/>
              <w:numPr>
                <w:ilvl w:val="0"/>
                <w:numId w:val="2"/>
              </w:numPr>
              <w:tabs>
                <w:tab w:val="left" w:pos="389"/>
              </w:tabs>
              <w:spacing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При разработке руководствоваться требованиями технических условий, полученных от ресурсоснабжающих организаций;</w:t>
            </w:r>
          </w:p>
          <w:p w:rsidR="00FA2314" w:rsidRPr="00FA2314" w:rsidRDefault="00FA2314" w:rsidP="00FA2314">
            <w:pPr>
              <w:pStyle w:val="a4"/>
              <w:numPr>
                <w:ilvl w:val="0"/>
                <w:numId w:val="2"/>
              </w:numPr>
              <w:tabs>
                <w:tab w:val="left" w:pos="389"/>
              </w:tabs>
              <w:spacing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Проект должен включать в себя работы по установке приборов учета:</w:t>
            </w:r>
          </w:p>
          <w:p w:rsidR="00FA2314" w:rsidRPr="00FA2314" w:rsidRDefault="00FA2314" w:rsidP="00FA2314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- тепловой энергии</w:t>
            </w:r>
            <w:r w:rsidR="00EC74A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314" w:rsidRPr="00FA2314" w:rsidRDefault="00FA2314" w:rsidP="00FA2314">
            <w:pPr>
              <w:tabs>
                <w:tab w:val="left" w:pos="389"/>
              </w:tabs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- электрической энергии</w:t>
            </w:r>
            <w:r w:rsidR="00EC74A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314" w:rsidRDefault="00FA2314" w:rsidP="00FA2314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sz w:val="24"/>
                <w:szCs w:val="24"/>
              </w:rPr>
              <w:t>- холодной воды</w:t>
            </w:r>
            <w:r w:rsidR="00EC74A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наличии);</w:t>
            </w:r>
          </w:p>
          <w:p w:rsidR="00EC74A3" w:rsidRDefault="00EC74A3" w:rsidP="00FA2314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газа (при наличии).</w:t>
            </w:r>
          </w:p>
          <w:p w:rsidR="00EC74A3" w:rsidRDefault="00EC74A3" w:rsidP="00FA2314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C74A3">
              <w:rPr>
                <w:rFonts w:ascii="Times New Roman" w:hAnsi="Times New Roman" w:cs="Times New Roman"/>
                <w:sz w:val="24"/>
                <w:szCs w:val="24"/>
              </w:rPr>
              <w:t>Разработка ПСД в составе разделов:</w:t>
            </w:r>
          </w:p>
          <w:p w:rsidR="00EC74A3" w:rsidRPr="008C469B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C74A3" w:rsidRPr="00EC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(т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4A3" w:rsidRPr="008C469B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ПЗ (пояснительная записка);</w:t>
            </w:r>
          </w:p>
          <w:p w:rsidR="00EC74A3" w:rsidRPr="008C469B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АС (архитектурно-строительные решения);</w:t>
            </w:r>
          </w:p>
          <w:p w:rsidR="008C469B" w:rsidRPr="008C469B" w:rsidRDefault="00F22F7A" w:rsidP="008C469B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  <w:r w:rsidR="008C469B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УУ (узел учета); </w:t>
            </w:r>
          </w:p>
          <w:p w:rsidR="00EC74A3" w:rsidRPr="008C469B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АОВ </w:t>
            </w:r>
            <w:r w:rsidR="008C469B" w:rsidRPr="008C469B">
              <w:rPr>
                <w:rFonts w:ascii="Times New Roman" w:hAnsi="Times New Roman" w:cs="Times New Roman"/>
                <w:sz w:val="24"/>
                <w:szCs w:val="24"/>
              </w:rPr>
              <w:t>(автоматизация отопления и вентиляции) (при необходимости);</w:t>
            </w:r>
          </w:p>
          <w:p w:rsidR="00EC74A3" w:rsidRPr="008C469B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ЭМ (силовое электрооборудование);</w:t>
            </w:r>
          </w:p>
          <w:p w:rsidR="00EC74A3" w:rsidRPr="008C469B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АВК</w:t>
            </w:r>
            <w:r w:rsidR="008C469B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(автоматизация водоснабжения и канализации) (при необходимости);</w:t>
            </w:r>
          </w:p>
          <w:p w:rsidR="00EC74A3" w:rsidRPr="008C469B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C469B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(газоснабжение) (при наличии);</w:t>
            </w:r>
          </w:p>
          <w:p w:rsidR="00EC74A3" w:rsidRPr="008C469B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ПОКР (проект организации капительного ремонта);</w:t>
            </w:r>
          </w:p>
          <w:p w:rsidR="00EC74A3" w:rsidRPr="008C469B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МОПБ (мероприятия по обеспечению пожарной безопасности);</w:t>
            </w:r>
          </w:p>
          <w:p w:rsidR="00EC74A3" w:rsidRPr="008C469B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ОВОС (мероприятия по обеспечению охраны окружающей среды безопасности);</w:t>
            </w:r>
          </w:p>
          <w:p w:rsidR="00EC74A3" w:rsidRPr="008C469B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СМ (сметная документация);</w:t>
            </w:r>
          </w:p>
          <w:p w:rsidR="00EC74A3" w:rsidRDefault="00F22F7A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  <w:r w:rsidR="00EC74A3" w:rsidRPr="008C469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эксплуатации общедомовых приборов учета, после проведения капитального ремонта.</w:t>
            </w:r>
          </w:p>
          <w:p w:rsidR="009370B8" w:rsidRPr="000B79BB" w:rsidRDefault="009370B8" w:rsidP="00EC74A3">
            <w:pPr>
              <w:pStyle w:val="a4"/>
              <w:tabs>
                <w:tab w:val="left" w:pos="389"/>
              </w:tabs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самостоятельно согласовать разработанные им альбомы, в соответствии с выданными техническими условиями с РСО и передать согласованные альбомы Заказчику.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D" w:rsidRPr="000B79BB" w:rsidRDefault="002B19FD" w:rsidP="002B19FD">
            <w:pPr>
              <w:tabs>
                <w:tab w:val="left" w:pos="78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решениям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Капитальный ремонт ВИС: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Внутридомовые инженерные системы (при их наличии):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1.1. Водоснабжение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разводящих магистралей и стояков;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запорной арматуры, в том числе на ответвление от стояков в квартиру до места присоединения индивидуального прибора учета;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при наличии обоснованных техническим заключением причин предусмотреть замену ввода системы (1 м от внешней стены жилого дома). 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техническое решение, позволяющее соединить существующие элементы системы водоснабжения, расположенные в пределах помещений квартир и элементы системы водоснабжения, устанавливаемые в рамках капитального ремонта системы.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Система водоотведения: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элементов трубопроводов в подвале, 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и устройство элементов аэрации канализационных стояков, с учетом работ по устройству примыканий к кровельному покрытию; 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наличии обоснованных техническим заключением причин предусмотреть замену канализационных выпусков до первого колодца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замене стояков канализации предусмотреть работы по демонтажу и повторному монтажу сантехнических приборов;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разработать техническое решение, позволяющее соединить существующие элементы системы канализации, расположенные в пределах помещений квартир и элементы системы канализации, 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устанавливаемые в рамках капитального ремонта системы.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1.3. Система отопления: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разводящих магистралей и стояков;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отопительных приборов, расположенных в помещениях общего пользования;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 отсутствия запорной арматуры на блоках соединения стояков отопления с отопительными приборами, расположенными в помещениях квартир, предусмотреть замеру отопительных приборов;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запорной и регулировочной арматуры на разводящих магистралях и стояках;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теплоизоляция розлива и стояков отопления в пределах общедомовых помещений;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Система электроснабжения: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предусмотренные в проекте решения должны быть приняты без изменения архитектурно-планировочных решений, конструктивной схемы, строительного объема здания и без изменения существующей мощности, выделенной на здание.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ВРУ, распределительных и групповых щитков;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внутридомовых разводящих магистралей и стояков освещения;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установить на этажных площадках электрические щитки с вводными автоматами для каждой квартиры;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электрических сетей для питания электрооборудования обеспечивающего работу инженерных систем;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сетей электроосвещения в подвальных и чердачных помещениях с применением энергосберегающих осветительных приборов;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осветительных приборов, расположенных в подъездах лестничных клетках, с применением энергосберегающих осветительных приборов с оптико-акустическими датчиками;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раздельной осветительной системы лестничных клеток и мест общего пользования.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Система газоснабжения: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раздел должен быть разработан на основе существующей системы газоснабжения, при этом какие-либо изменения, касающиеся мест и способов прокладки трубопроводов или применяемых материалов недопустимы.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холодной воды, электрической энергии, газа).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Пробивка и заделка отверстий при прокладке внутренних инженерных сетей;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Демонтаж монтаж полов при подпольной прокладке сетей;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 В состав ПОКР включить: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работы подготовительного периода;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организации строительной площадки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календарный план капитального ремонта;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организационно-технологические схемы производства работ;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записка: положения по обеспечению контроля качества ремонтно-строительных работ; мероприятия по охране труда; условия сохранения окружающей среды.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6.Технологические решения должны соответствовать: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ВСН 41-85(р)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2B19FD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ФЗ-384 «Технический регламент о безопасности зданий и сооружений»;</w:t>
            </w:r>
          </w:p>
          <w:p w:rsidR="009370B8" w:rsidRPr="000B79BB" w:rsidRDefault="009370B8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ФЗ-261 «</w:t>
            </w: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 xml:space="preserve">Об энергосбережении и о повышении </w:t>
            </w:r>
            <w:proofErr w:type="gramStart"/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  <w:proofErr w:type="gramEnd"/>
            <w:r w:rsidRPr="009370B8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ФЗ-190 «Градостроительный кодекс Российской Федерации»;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ГОСТ р 21.1101-2013 «СПДС. Основные требования к проектной и рабочей документации»;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воздействия»;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СНиП 12-03-2001 «Безопасность труда в строительстве»;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ГЭСН 81-02-16-2001 «Государственные элементные сметные нормы на строительные и специальные строительные работы»;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 - СП 30.13330.2012 «Внутренний водопровод и канализация зданий»;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 - СП 60.13330.2012 «Отопление, вентиляция и кондиционирование»;</w:t>
            </w:r>
          </w:p>
          <w:p w:rsidR="002B19FD" w:rsidRDefault="002B19FD" w:rsidP="002B1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 - ГОСТ 21.405-93 (1995) СПДС</w:t>
            </w: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Правила выполнения рабочей документации тепловой изоляции оборудования и трубопроводов.</w:t>
            </w:r>
          </w:p>
          <w:p w:rsidR="009370B8" w:rsidRPr="000B79BB" w:rsidRDefault="009370B8" w:rsidP="002B1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ГОСТ Р 22.1.12-2005 «Структурированная система мониторинга и управления инженерными системами зданий и сооружений»;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СНиП 21-01-97* «Пожарная безопасность зданий и сооружений»;</w:t>
            </w:r>
          </w:p>
          <w:p w:rsidR="002B19FD" w:rsidRPr="000B79BB" w:rsidRDefault="002B19FD" w:rsidP="002B1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21779-82 «Технологические допуски»;</w:t>
            </w:r>
          </w:p>
          <w:p w:rsidR="002B19FD" w:rsidRDefault="002B19FD" w:rsidP="002B1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ГОСТ 26607-85 «Функциональные допуски»</w:t>
            </w:r>
            <w:r w:rsidR="009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70B8" w:rsidRPr="000B79BB" w:rsidRDefault="009370B8" w:rsidP="002B1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устройства электроустановок.</w:t>
            </w:r>
          </w:p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7.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2B19FD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8. Предусмотреть применение экологически </w:t>
            </w:r>
            <w:r w:rsidR="00F22F7A" w:rsidRPr="000B79BB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 с сроком эксплуатации не менее 25 лет.</w:t>
            </w:r>
          </w:p>
          <w:p w:rsidR="00FA2314" w:rsidRPr="00FA2314" w:rsidRDefault="00FA2314" w:rsidP="002B1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9FD" w:rsidRPr="00FA2314" w:rsidRDefault="00FA2314" w:rsidP="002B19F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крыш:</w:t>
            </w:r>
          </w:p>
          <w:p w:rsidR="00FA2314" w:rsidRPr="000B79BB" w:rsidRDefault="00FA2314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Для шатровых крыш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Применить материал покрытия из профнастила оцинкованного толщиной 0,7 мм марок: НС-35 либо С-44.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Крепление листов между собой в продольном направлении производить шагом 500</w:t>
            </w:r>
            <w:r w:rsidR="0040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мм, в поперечном направлении шагом 300</w:t>
            </w:r>
            <w:r w:rsidR="0040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мм на заклепках маркой ЗК-12-4,5 и прокладкой герметизирующей ленты, либо с применением герметизирующей мастики.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Предусмотреть, при необходимости замену обрешетки в объеме 100%. Предусмотреть частичный ремонт или полную замену поврежденных элементов стропильной системы.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шаге ферм до 1м применять доску для обрешетки с размерами 30х150. При шаге ферм более 1</w:t>
            </w:r>
            <w:r w:rsidR="0040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 применять доску с размерами 50х100.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необходимости предусмотреть полную или частичную замену теплоизоляционного слоя (утеплителя) чердачного перекрытия, с применением материалов на основе каменной ваты. При проведении данных работ исключить возможность увеличения нагрузки на существующие конструкции. Необходимость замены утеплителя обосновать теплотехнических расчетом.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Высоту ограждения кровли должны применять в соответствии с СП 17.13330.2011 «Здания жилые многоквартирные». Устройство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снегозадержателя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из двух водо- газопроводных труб Ø25мм, установленных на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леерном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ограждении.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обработку древесины антисептиками и антипиренами (в объеме, соответствующем 2-й группе огнезащитной эффективности).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противопожарные люки (лазы).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необходимости предусмотреть восстановление вентиляционных шахт, вентиляционных каналов, боровов в пределах крыши; Предусмотреть прочистку вентиляционных каналов в пределах чердачного помещения.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демонтаж и монтаж коллективных и индивидуальных антенн, антенных стоек при их наличии.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восстановление или замену канализационных стояков с последующим утеплением в пределах крыши.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Под коньком предусмотреть устройство уплотнительной прокладки.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Устройство ендов, коньков, примыканий, карнизов выполнять из листовой оцинкованной стали толщиной не менее 0,7</w:t>
            </w:r>
            <w:r w:rsidR="0040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2B19FD" w:rsidRPr="000B79BB" w:rsidRDefault="002B19FD" w:rsidP="002B19FD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Устройство конькового щита принять размером 0,4</w:t>
            </w:r>
            <w:r w:rsidR="0040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м. Устройство карнизного щита минимум 0,6</w:t>
            </w:r>
            <w:r w:rsidR="0040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 максимум 1,5</w:t>
            </w:r>
            <w:r w:rsidR="0040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Разработать узлы соединения: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* карнизного и конькового щитов;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* узлы примыкания элементов крыши;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* примыкания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снегозадержателя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ограждения.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разработке узлов произвести подробную детализацию всех элементов с обозначением размеров указанных элементов; Предусмотреть замену слуховых окон (принять прямоугольную конфигурацию слухового окна, с применением на створках жалюзийных решеток).</w:t>
            </w:r>
          </w:p>
          <w:p w:rsidR="002B19FD" w:rsidRPr="000B79BB" w:rsidRDefault="002B19FD" w:rsidP="002B19FD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разработке организованного водоотвода предусмотреть систему из настенных желобов из оцинкованной стали толщиной не менее 0,7мм.</w:t>
            </w:r>
          </w:p>
          <w:p w:rsidR="002B19FD" w:rsidRPr="000B79BB" w:rsidRDefault="002B19FD" w:rsidP="002B19FD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Для плоских крыш предусмотреть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замену кровельного покрытия выполнить из наплавляемого материала в два слоя;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ремонт основания (стяжки, восстановление покрытия ж/б плит);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замену, восстановление или установку  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крыши (ограждений, парапетов, зонтов над вентиляционными шахтами, при необходимости предусмотреть восстановление вентиляционных шахт, вентиляционных каналов, боровов в пределах крыши);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прочистку вентиляционных каналов в пределах чердачного помещения;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замену или установку противопожарных люков (лазов).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замену или установку водосточных воронок; - восстановление водоприемных лотков.</w:t>
            </w:r>
          </w:p>
          <w:p w:rsidR="002B19FD" w:rsidRPr="000B79BB" w:rsidRDefault="002B19FD" w:rsidP="002B19FD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Раздел АС должен содержать ведомость демонтажных работ, спецификацию элементов крыши, а также спецификацию изделий и элементов, используемых при ремонте остальных систем и конструкций.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4. В состав ПОКР включить: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работы подготовительного периода;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схема организации строительной площадки;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определение продолжительности работ по капитальному ремонту;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энергии, схема подключения;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размещение временных зданий и сооружений;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работа на высоте;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-положения по обеспечению контроля качества ремонтно-строительных работ;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мероприятия по охране труда;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условия сохранения окружающей природной среды;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перечень мероприятий по обеспечению пожарной безопасности;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организация и условия труда работников.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5. Проектно-сметная документация должна соответствовать строительным нормам и правилам, действующим на момент её разработки.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2B19FD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7. Предусмотреть применение экологически </w:t>
            </w:r>
            <w:r w:rsidR="00F22F7A" w:rsidRPr="000B79BB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конструкций.</w:t>
            </w:r>
          </w:p>
          <w:p w:rsidR="002B19FD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D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47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фундамента:</w:t>
            </w:r>
          </w:p>
          <w:p w:rsidR="00FA2314" w:rsidRPr="00B97147" w:rsidRDefault="00FA2314" w:rsidP="002B19F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9FD" w:rsidRPr="00CD7826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заделка и расшивка швов, трещин, восстановление облицовки фундаментов стен</w:t>
            </w:r>
            <w:r w:rsidRPr="00CD7826">
              <w:rPr>
                <w:rFonts w:ascii="PT Sans" w:hAnsi="PT Sans"/>
                <w:color w:val="333333"/>
                <w:sz w:val="24"/>
                <w:szCs w:val="24"/>
              </w:rPr>
              <w:t>;</w:t>
            </w:r>
          </w:p>
          <w:p w:rsidR="002B19FD" w:rsidRPr="00CD7826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устранение местных деформаций путем перекладки, усиления, стяжки;</w:t>
            </w:r>
          </w:p>
          <w:p w:rsidR="002B19FD" w:rsidRPr="00CD7826" w:rsidRDefault="002B19FD" w:rsidP="002B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восстановление поврежденных участков гидроизоляции фундаментов</w:t>
            </w: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смена отдельных участков ленточных, (столбовых фундаментов, фундаментных "стульев" под деревянными зданиями);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устройство и ремонт вентиляционных продухов;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смена деревянных подвальных окон на открывающиеся из </w:t>
            </w:r>
            <w:r w:rsidR="00F22F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ПВХ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при необходимости ремонт оконных приямков;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демонтаж или ремонт завалинки; </w:t>
            </w:r>
          </w:p>
          <w:p w:rsidR="002B19FD" w:rsidRPr="00CD7826" w:rsidRDefault="002B19FD" w:rsidP="002B19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color w:val="333333"/>
                <w:sz w:val="24"/>
                <w:szCs w:val="24"/>
              </w:rPr>
              <w:t>-</w:t>
            </w: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смена или ремонт отмостки;</w:t>
            </w:r>
          </w:p>
          <w:p w:rsidR="002B19FD" w:rsidRPr="00CD7826" w:rsidRDefault="002B19FD" w:rsidP="002B19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необходимости предусмотреть ремонт либо восстановление входов в подвальное помещение;</w:t>
            </w:r>
          </w:p>
          <w:p w:rsidR="002B19FD" w:rsidRPr="00CD7826" w:rsidRDefault="002B19FD" w:rsidP="002B19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необходимости предусмотреть восстановление либо устройство дренажной системы;</w:t>
            </w:r>
          </w:p>
          <w:p w:rsidR="002B19FD" w:rsidRPr="00CD7826" w:rsidRDefault="002B19FD" w:rsidP="002B19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ремонте подвального помещения предусмотреть расшивку и заделку межпанельных швов плит перекрытия со стороны подвального помещения;</w:t>
            </w:r>
          </w:p>
          <w:p w:rsidR="002B19FD" w:rsidRPr="00CD7826" w:rsidRDefault="002B19FD" w:rsidP="002B19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ремонт и восстановление штукатурного слоя стен;</w:t>
            </w:r>
          </w:p>
          <w:p w:rsidR="002B19FD" w:rsidRPr="00CD7826" w:rsidRDefault="002B19FD" w:rsidP="002B19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окраску водоэмульсионными составами стен подвального помещения;</w:t>
            </w:r>
          </w:p>
          <w:p w:rsidR="002B19FD" w:rsidRPr="00CD7826" w:rsidRDefault="002B19FD" w:rsidP="002B19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-восстановление ступеней входов в подвальное помещение; 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 необходимости предусмотреть восстановление подстилающих слоев;</w:t>
            </w: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2. Разработать узлы соединения.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3. В состав ПО</w:t>
            </w:r>
            <w:r w:rsidR="00F82AA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включить: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календарный план капитального ремонта, определяя общие календарные сроки;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график потребности в основных строительных машинах и механизмах;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график потребности в строительных рабочих по основным категориям;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энергии, схема подключения;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записка: положения по обеспечению контроля качества ремонтно-строительных работ; мероприятия по охране труда; условия сохранения окружающей природной среды; продолжительности капительного ремонта объекта.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4. Технологические решения должны соответствовать: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ФЗ-384 «Технический регламент о безопасности зданий и сооружений»;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ФЗ-190 «Градостроительный кодекс Российской Федерации»;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ГОСТ р 21.1101-2013 «СПДС. Основные требования к проектной и рабочей документации»;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воздействия»;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СНиП 12-03-2001 «Безопасность труда в строительстве»; </w:t>
            </w:r>
          </w:p>
          <w:p w:rsidR="002B19FD" w:rsidRPr="00CD7826" w:rsidRDefault="002B19FD" w:rsidP="002B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-ВСН 61-89(р) «Реконструкция и капитальный ремонт жилых домов. Нормы проектирования»; 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 70.13330.2012 </w:t>
            </w:r>
            <w:r w:rsidRPr="00CD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«Несущие и ограждающие конструкции»;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3.04.01-87 «Изоляционные и отделочные покрытия».</w:t>
            </w:r>
            <w:r w:rsidRPr="00CD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19FD" w:rsidRPr="00CD7826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5.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2B19FD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6. Предусмотреть применение экологически </w:t>
            </w:r>
            <w:r w:rsidR="00F22F7A" w:rsidRPr="00CD7826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 с сроком эксплуатации не менее 25 лет.</w:t>
            </w:r>
          </w:p>
          <w:p w:rsidR="002B19FD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D" w:rsidRPr="00562C11" w:rsidRDefault="002B19FD" w:rsidP="002B19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Капитальный ремонт фасада:</w:t>
            </w:r>
          </w:p>
          <w:p w:rsidR="002B19FD" w:rsidRPr="00562C11" w:rsidRDefault="002B19FD" w:rsidP="002B19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B19FD" w:rsidRPr="00562C11" w:rsidRDefault="002B19FD" w:rsidP="002B19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при отсутствии организованной водосточной системы предусмотреть её устройство;</w:t>
            </w:r>
          </w:p>
          <w:p w:rsidR="002B19FD" w:rsidRPr="00562C11" w:rsidRDefault="002B19FD" w:rsidP="002B19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устройство отливов, откосов наружных из оцинкованной стали;</w:t>
            </w:r>
          </w:p>
          <w:p w:rsidR="002B19FD" w:rsidRPr="00562C11" w:rsidRDefault="002B19FD" w:rsidP="002B19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ремонт, окраска откосов внутри здания после установки новых окон в местах общего пользования;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ремонт цоколя; 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окраска деревянных оконных и балконных заполнений со стороны фасадов;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деревянных оконных блоков в подъездах, слуховых окон технических помещений на пластиковые с открывающимися створками;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или устройство козырьков над подъездами;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или ремонт отмостки здания;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или установка новых аншлагов на здание;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деревянных дверей входов в подъезды, технических помещений на металлические;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предусмотреть мероприятия по восстановлению балконных плит;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карнизных свесов;</w:t>
            </w:r>
          </w:p>
          <w:p w:rsidR="002B19FD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либо восстановление кладки стен здания;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расшивка межпанельных швов с заменой теплоизоляционного материала на новый; 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штукатурки фасада;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окраска здания стойкими фасадными красками;</w:t>
            </w:r>
          </w:p>
          <w:p w:rsidR="002B19FD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элементов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ектурной выразительности здания;</w:t>
            </w:r>
          </w:p>
          <w:p w:rsidR="002B19FD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произвести теплотехнический расчет стен здания;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при необходимости применения дополнительного утепления фасада здания, применяемый тип системы утепления и толщину слоя утеплителя, согласовать с Заказчиком отдельным письмом;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2. В состав ПО</w:t>
            </w:r>
            <w:r w:rsidR="00F82AA3"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 включить: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календарный план капитального ремонта, определяя общие календарные сроки;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ведомость объемов основных работ;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ведомость потребности в строительных материалах, изделиях;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график потребности в основных строительных машинах и механизмах;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график потребности в строительных рабочих по основным категориям;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потребность в электрической энергии, схема подключения;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пояснительная записка: работа на высоте; положения по обеспечению контроля качества ремонтно-строительных работ; мероприятия по охране труда; условия сохранения окружающей природной среды; продолжительности капительного ремонта объекта.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3. Технологические решения должны соответствовать: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ФЗ-384 «Технический регламент о безопасности зданий и сооружений»;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ФЗ-190 «Градостроительный кодекс Российской Федерации»;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ГОСТ р 21.1101-2013 «СПДС. Основные требования к проектной и рабочей документации»;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20.13330.2011</w:t>
            </w:r>
            <w:r w:rsidRPr="00562C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«Нагрузки и воздействия»;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СНиП 12-03-2001 «Безопасность труда в строительстве»;</w:t>
            </w:r>
          </w:p>
          <w:p w:rsidR="002B19FD" w:rsidRPr="00562C11" w:rsidRDefault="002B19FD" w:rsidP="002B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118.13330.2012 «Общественные здания и сооружения»;</w:t>
            </w:r>
          </w:p>
          <w:p w:rsidR="002B19FD" w:rsidRPr="00562C11" w:rsidRDefault="002B19FD" w:rsidP="002B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-ВСН 61-89(р) «Реконструкция и капитальный ремонт жилых домов. Нормы проектирования»; </w:t>
            </w:r>
          </w:p>
          <w:p w:rsidR="002B19FD" w:rsidRPr="00562C11" w:rsidRDefault="002B19FD" w:rsidP="002B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50.13330.2012</w:t>
            </w:r>
            <w:r w:rsidRPr="00562C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«Тепловая защита здания»;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СНиП 21-01-97* «Пожарная безопасность зданий и сооружений»;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562C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СНиП 3.04.01-87 «Изоляционные и отделочные покрытия».</w:t>
            </w:r>
            <w:r w:rsidRPr="00562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2B19FD" w:rsidRPr="00562C11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4.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2B19FD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5. Предусмотреть применение экологически </w:t>
            </w:r>
            <w:r w:rsidR="00F82AA3" w:rsidRPr="00562C11">
              <w:rPr>
                <w:rFonts w:ascii="Times New Roman" w:hAnsi="Times New Roman" w:cs="Times New Roman"/>
                <w:sz w:val="24"/>
                <w:szCs w:val="28"/>
              </w:rPr>
              <w:t>энергоэффективных</w:t>
            </w: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 строительных материалов, изделий, конструкций с сроком эксплуатации не менее 25 лет.</w:t>
            </w:r>
          </w:p>
          <w:p w:rsidR="009370B8" w:rsidRDefault="009370B8" w:rsidP="00A171F9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314" w:rsidRDefault="00A171F9" w:rsidP="00A171F9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1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общедомовых (коллективных) приборов учета:</w:t>
            </w:r>
          </w:p>
          <w:p w:rsidR="00381E79" w:rsidRDefault="00381E79" w:rsidP="00A171F9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общедомовых (коллективных) приборов учета </w:t>
            </w:r>
            <w:r w:rsidRPr="00381E79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выданными ресурсоснабжающей организацией, и требованиями действующего законодательства;</w:t>
            </w:r>
          </w:p>
          <w:p w:rsidR="00A171F9" w:rsidRDefault="00A171F9" w:rsidP="00A171F9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подключение общедомовых (коллективных) приборов учета;</w:t>
            </w:r>
          </w:p>
          <w:p w:rsidR="00A171F9" w:rsidRDefault="00A171F9" w:rsidP="00A171F9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автоматизация учета</w:t>
            </w:r>
            <w:r w:rsidR="00F82AA3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AA3">
              <w:rPr>
                <w:rFonts w:ascii="Times New Roman" w:hAnsi="Times New Roman" w:cs="Times New Roman"/>
                <w:sz w:val="24"/>
                <w:szCs w:val="24"/>
              </w:rPr>
              <w:t>(при необходимости);</w:t>
            </w:r>
          </w:p>
          <w:p w:rsidR="00F82AA3" w:rsidRDefault="00F82AA3" w:rsidP="00A171F9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/ приспособление / устройство (при необходимости) отдельного помещения под узел учета или устройство ограждения узла учета для предотвращения доступа посторонних лиц;</w:t>
            </w:r>
          </w:p>
          <w:p w:rsidR="00F82AA3" w:rsidRDefault="00F82AA3" w:rsidP="00A171F9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освещения помещения узла учета</w:t>
            </w:r>
            <w:r w:rsidR="0038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AA3" w:rsidRPr="00F82AA3" w:rsidRDefault="00F82AA3" w:rsidP="00F82AA3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82AA3">
              <w:rPr>
                <w:rFonts w:ascii="Times New Roman" w:hAnsi="Times New Roman" w:cs="Times New Roman"/>
                <w:sz w:val="24"/>
                <w:szCs w:val="24"/>
              </w:rPr>
              <w:t>В состав ПОКР включить:</w:t>
            </w:r>
          </w:p>
          <w:p w:rsidR="00F82AA3" w:rsidRPr="00F82AA3" w:rsidRDefault="00F82AA3" w:rsidP="00F82AA3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3">
              <w:rPr>
                <w:rFonts w:ascii="Times New Roman" w:hAnsi="Times New Roman" w:cs="Times New Roman"/>
                <w:sz w:val="24"/>
                <w:szCs w:val="24"/>
              </w:rPr>
              <w:t>- календарный план капитального ремонта, определяя общие календарные сроки;</w:t>
            </w:r>
          </w:p>
          <w:p w:rsidR="00F82AA3" w:rsidRPr="00F82AA3" w:rsidRDefault="00F82AA3" w:rsidP="00F82AA3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3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F82AA3" w:rsidRPr="00F82AA3" w:rsidRDefault="00F82AA3" w:rsidP="00F82AA3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3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F82AA3" w:rsidRPr="00F82AA3" w:rsidRDefault="00F82AA3" w:rsidP="00F82AA3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3">
              <w:rPr>
                <w:rFonts w:ascii="Times New Roman" w:hAnsi="Times New Roman" w:cs="Times New Roman"/>
                <w:sz w:val="24"/>
                <w:szCs w:val="24"/>
              </w:rPr>
              <w:t>- график потребности в основных строительных машинах и механизмах;</w:t>
            </w:r>
          </w:p>
          <w:p w:rsidR="00F82AA3" w:rsidRPr="00F82AA3" w:rsidRDefault="00F82AA3" w:rsidP="00F82AA3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3">
              <w:rPr>
                <w:rFonts w:ascii="Times New Roman" w:hAnsi="Times New Roman" w:cs="Times New Roman"/>
                <w:sz w:val="24"/>
                <w:szCs w:val="24"/>
              </w:rPr>
              <w:t>- график потребности в строительных рабочих по основным категориям;</w:t>
            </w:r>
          </w:p>
          <w:p w:rsidR="00F82AA3" w:rsidRPr="00F82AA3" w:rsidRDefault="00F82AA3" w:rsidP="00F82AA3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3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энергии, схема подключения;</w:t>
            </w:r>
          </w:p>
          <w:p w:rsidR="00F82AA3" w:rsidRDefault="00F82AA3" w:rsidP="00F82AA3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3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записка: положения по обеспечению контроля качества ремонтно-строительных работ; мероприятия по охране труда; условия сохранения окружающей природной среды; продолжительности капительного ремонта объекта.</w:t>
            </w:r>
          </w:p>
          <w:p w:rsidR="00F82AA3" w:rsidRDefault="00F82AA3" w:rsidP="00F82AA3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82AA3"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 должны соответствовать: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ВСН 41-85(р)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ФЗ-384 «Технический регламент о безопасности зданий и сооружений»;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 xml:space="preserve">- ФЗ-261 «Об энергосбережении и о повышении </w:t>
            </w:r>
            <w:proofErr w:type="gramStart"/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  <w:proofErr w:type="gramEnd"/>
            <w:r w:rsidRPr="009370B8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ФЗ-190 «Градостроительный кодекс Российской Федерации»;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ГОСТ р 21.1101-2013 «СПДС. Основные требования к проектной и рабочей документации»;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воздействия»;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СНиП 12-03-2001 «Безопасность труда в строительстве»;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ГЭСН 81-02-16-2001 «Государственные элементные сметные нормы на строительные и специальные строительные работы»;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 xml:space="preserve"> - СП 30.13330.2012 «Внутренний водопровод и канализация зданий»;</w:t>
            </w:r>
          </w:p>
          <w:p w:rsid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СП 60.13330.2012 «Отопление, вентиляция и кондиционирование»;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ГОСТ Р 22.1.12-2005 «Структурированная система мониторинга и управления инженерными системами зданий и сооружений»;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 xml:space="preserve"> - ГОСТ 21.405-93 (1995) СПДС - Правила выполнения рабочей документации тепловой изоляции оборудования и трубопроводов.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СНиП 21-01-97* «Пожарная безопасность зданий и сооружений»;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ГОСТ 21779-82 «Технологические допуски»;</w:t>
            </w:r>
          </w:p>
          <w:p w:rsid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ГОСТ 26607-85 «Функциональные допуски»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0B8" w:rsidRPr="009370B8" w:rsidRDefault="009370B8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8">
              <w:rPr>
                <w:rFonts w:ascii="Times New Roman" w:hAnsi="Times New Roman" w:cs="Times New Roman"/>
                <w:sz w:val="24"/>
                <w:szCs w:val="24"/>
              </w:rPr>
              <w:t>- Правила устройства электроустановок.</w:t>
            </w:r>
          </w:p>
          <w:p w:rsidR="009370B8" w:rsidRPr="009370B8" w:rsidRDefault="000B4A0F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0B8" w:rsidRPr="009370B8">
              <w:rPr>
                <w:rFonts w:ascii="Times New Roman" w:hAnsi="Times New Roman" w:cs="Times New Roman"/>
                <w:sz w:val="24"/>
                <w:szCs w:val="24"/>
              </w:rPr>
              <w:t>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9370B8" w:rsidRPr="00A171F9" w:rsidRDefault="000B4A0F" w:rsidP="009370B8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0B8" w:rsidRPr="009370B8">
              <w:rPr>
                <w:rFonts w:ascii="Times New Roman" w:hAnsi="Times New Roman" w:cs="Times New Roman"/>
                <w:sz w:val="24"/>
                <w:szCs w:val="24"/>
              </w:rPr>
              <w:t>. Предусмотреть применение экологически энергоэффективных строительных материалов, изделий, конструкций с сроком эксплуатации не менее 25 лет.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Выделение очередей и этапов строительства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Материалы, предоставляемые Заказчиком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Срок выдачи проектной документации для рассмотрения заказчиком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>разработки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конструктивного элемента проектируемого объекта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Срок выдачи откорректированной по замечаниям заказчика ПСД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>разработки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конструктивного элемента проектируемого объекта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проектной документации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Документация выполняется и передается Заказчику в 3 экземплярах на бумажном носителе и в электронном виде на электронном носителе в 1 экз. (графическая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и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), текстовая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, *</w:t>
            </w:r>
            <w:proofErr w:type="spellStart"/>
            <w:proofErr w:type="gram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proofErr w:type="gram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). Раздел газоснабжение выполняется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-экземплярах для дальнейшей передачи ее в РСО. Смета предоставляется в отсканированном виде, в формате *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формате программы РИК (Ресурсно-Индексное Калькулирование), Документация, представленная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 должна содержать подписи и печати лиц, ответственных за ее разработку.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сметной документации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должна быть разработана в соответствии с Федеральным Законом РФ №368 от 03.07.2017 Федеральным Законом РФ №369 от 26.07.2017, Федеральным Законом РФ №191 от 29.07.2017, Градостроительным Кодексом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87, Методикой определения стоимости строительной продукции на территории Российской Федерации МДС 81-35.2004,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Минстроя России от 07.09.2017 №1202/пр.,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действующими сметными нормативами, внесенными в федеральный реестр сметных нормативов, действующих на дату передачи разработанной ПСД «Заказчику». Учесть зимнее удорожание, непредвиденные расходы 2%; авторский надзор 0,2%; затраты на проведение строительного контроля в размере 2,14%, затраты на разработку ПСД, налог на добавленную стоимость.</w:t>
            </w:r>
          </w:p>
          <w:p w:rsidR="002B19FD" w:rsidRPr="000B79BB" w:rsidRDefault="002B19FD" w:rsidP="002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цен использовать прайс-листы местных поставщиков, при использовании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цен поставщиков других регионов, прикладывать письменное обоснование принятой цены на основании трех прайсов; в прайсах проставлять ссылки на номер сметы и номера позиций. В локальных сметах при применении прайсов делать ссылку на применяемый прайс-лист. Прайс-листы должны быть в квартале, в котором рассчитана смета. К расчету объема и веса демонтируемого материала приложить справку о расстоянии до предполагаемого места его утилизации. В случае применения командировочных расходов приложить обоснование затрат на проживание. Затраты на командирование рабочего персонала допускается принять в размере 100 руб. на человека. Затраты на вывоз и утилизацию мусора подтвердить справкой администрации муниципального образования, подтверждающей расстояние от объекта до места утилизации.</w:t>
            </w:r>
          </w:p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сводно-сметном расчете предусмотреть затраты на проведение государственной строительной экспертизы в размере 33% от стоимости сметного расчета затрат на разработку проектно-сметной документации.</w:t>
            </w:r>
          </w:p>
        </w:tc>
      </w:tr>
      <w:tr w:rsidR="002B19FD" w:rsidRPr="000B79BB" w:rsidTr="00D572AE">
        <w:tc>
          <w:tcPr>
            <w:tcW w:w="274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00" w:type="pct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3127" w:type="pct"/>
            <w:gridSpan w:val="2"/>
          </w:tcPr>
          <w:p w:rsidR="002B19FD" w:rsidRPr="000B79BB" w:rsidRDefault="002B19FD" w:rsidP="002B19F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РФ от 18.05.2009 № 427 «О порядке проведения достоверности определения сметной стоимости строительства, реконструкции, капитального ремонта объектов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экспертизы, в части проверки достоверности определения сметной стоимости. При прохождении экспертизы, Исполнитель обязан сдать документы в соответствии с приказом Минстроя РФ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783/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от 12.05.2017 и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</w:tc>
      </w:tr>
    </w:tbl>
    <w:p w:rsidR="00FA0BDD" w:rsidRPr="00E15C52" w:rsidRDefault="00FA0BDD" w:rsidP="00FA0B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DD" w:rsidRPr="00E15C52" w:rsidRDefault="00FA0BDD" w:rsidP="00FA0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3"/>
        <w:gridCol w:w="4720"/>
      </w:tblGrid>
      <w:tr w:rsidR="00FA0BDD" w:rsidRPr="00E15C52" w:rsidTr="008C469B">
        <w:trPr>
          <w:jc w:val="center"/>
        </w:trPr>
        <w:tc>
          <w:tcPr>
            <w:tcW w:w="4640" w:type="dxa"/>
          </w:tcPr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«ПОДРЯДЧИК»</w:t>
            </w:r>
          </w:p>
        </w:tc>
      </w:tr>
      <w:tr w:rsidR="00FA0BDD" w:rsidRPr="00E15C52" w:rsidTr="008C469B">
        <w:trPr>
          <w:jc w:val="center"/>
        </w:trPr>
        <w:tc>
          <w:tcPr>
            <w:tcW w:w="4640" w:type="dxa"/>
          </w:tcPr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Генеральный директор</w:t>
            </w:r>
          </w:p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_______________/______________/</w:t>
            </w:r>
          </w:p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720" w:type="dxa"/>
          </w:tcPr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________________/_______________/</w:t>
            </w:r>
          </w:p>
          <w:p w:rsidR="00FA0BDD" w:rsidRPr="00E15C52" w:rsidRDefault="00FA0BDD" w:rsidP="008C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</w:tr>
    </w:tbl>
    <w:p w:rsidR="00FA0BDD" w:rsidRDefault="00FA0BDD" w:rsidP="00FA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8E" w:rsidRDefault="0030768E"/>
    <w:sectPr w:rsidR="0030768E" w:rsidSect="008C469B">
      <w:pgSz w:w="11905" w:h="16838"/>
      <w:pgMar w:top="993" w:right="85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4FFE"/>
    <w:multiLevelType w:val="hybridMultilevel"/>
    <w:tmpl w:val="1EC2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240D"/>
    <w:multiLevelType w:val="hybridMultilevel"/>
    <w:tmpl w:val="02A24D7C"/>
    <w:lvl w:ilvl="0" w:tplc="CA3A91E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7CC43010"/>
    <w:multiLevelType w:val="hybridMultilevel"/>
    <w:tmpl w:val="E2CE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6D"/>
    <w:rsid w:val="00017580"/>
    <w:rsid w:val="000363DE"/>
    <w:rsid w:val="0004441E"/>
    <w:rsid w:val="00051672"/>
    <w:rsid w:val="00062B24"/>
    <w:rsid w:val="000711A5"/>
    <w:rsid w:val="00076C77"/>
    <w:rsid w:val="000851EA"/>
    <w:rsid w:val="00095970"/>
    <w:rsid w:val="000A0DC4"/>
    <w:rsid w:val="000B4A0F"/>
    <w:rsid w:val="000B4E9D"/>
    <w:rsid w:val="000B79BB"/>
    <w:rsid w:val="000C751C"/>
    <w:rsid w:val="000D0D16"/>
    <w:rsid w:val="00103ADA"/>
    <w:rsid w:val="001045D3"/>
    <w:rsid w:val="00105F60"/>
    <w:rsid w:val="00112AB5"/>
    <w:rsid w:val="001150B1"/>
    <w:rsid w:val="00116C27"/>
    <w:rsid w:val="001418B6"/>
    <w:rsid w:val="00142D85"/>
    <w:rsid w:val="001511C6"/>
    <w:rsid w:val="00155E0C"/>
    <w:rsid w:val="001656D4"/>
    <w:rsid w:val="00181FF6"/>
    <w:rsid w:val="0018285F"/>
    <w:rsid w:val="001870AE"/>
    <w:rsid w:val="001935F3"/>
    <w:rsid w:val="0019598A"/>
    <w:rsid w:val="001B6905"/>
    <w:rsid w:val="001C1713"/>
    <w:rsid w:val="001D2915"/>
    <w:rsid w:val="001E6F04"/>
    <w:rsid w:val="001F29A3"/>
    <w:rsid w:val="001F2EF6"/>
    <w:rsid w:val="00204407"/>
    <w:rsid w:val="00232EF7"/>
    <w:rsid w:val="00246498"/>
    <w:rsid w:val="0027203E"/>
    <w:rsid w:val="00297CDF"/>
    <w:rsid w:val="002B19FD"/>
    <w:rsid w:val="002F00BA"/>
    <w:rsid w:val="0030768E"/>
    <w:rsid w:val="00312814"/>
    <w:rsid w:val="003177A0"/>
    <w:rsid w:val="0033291B"/>
    <w:rsid w:val="00343A87"/>
    <w:rsid w:val="00381E79"/>
    <w:rsid w:val="003A3153"/>
    <w:rsid w:val="003B3D60"/>
    <w:rsid w:val="003B5B40"/>
    <w:rsid w:val="003C3110"/>
    <w:rsid w:val="003C43FF"/>
    <w:rsid w:val="003D2901"/>
    <w:rsid w:val="003D56E3"/>
    <w:rsid w:val="003E7767"/>
    <w:rsid w:val="004004FE"/>
    <w:rsid w:val="004011A3"/>
    <w:rsid w:val="00410F48"/>
    <w:rsid w:val="0042208E"/>
    <w:rsid w:val="00453AAB"/>
    <w:rsid w:val="004607F6"/>
    <w:rsid w:val="004667CB"/>
    <w:rsid w:val="00475F39"/>
    <w:rsid w:val="004763EF"/>
    <w:rsid w:val="004B05D2"/>
    <w:rsid w:val="004B4E25"/>
    <w:rsid w:val="004C0C2C"/>
    <w:rsid w:val="004C29AF"/>
    <w:rsid w:val="004C2B87"/>
    <w:rsid w:val="005400BF"/>
    <w:rsid w:val="00554367"/>
    <w:rsid w:val="005573BD"/>
    <w:rsid w:val="0056096D"/>
    <w:rsid w:val="00562C11"/>
    <w:rsid w:val="005679DE"/>
    <w:rsid w:val="00583DC2"/>
    <w:rsid w:val="005A7ED3"/>
    <w:rsid w:val="005C1A6D"/>
    <w:rsid w:val="005D2044"/>
    <w:rsid w:val="005D6328"/>
    <w:rsid w:val="005F04A0"/>
    <w:rsid w:val="005F0914"/>
    <w:rsid w:val="005F1BC2"/>
    <w:rsid w:val="005F26AD"/>
    <w:rsid w:val="00611144"/>
    <w:rsid w:val="00613FD8"/>
    <w:rsid w:val="00620CA8"/>
    <w:rsid w:val="006268BB"/>
    <w:rsid w:val="006310B6"/>
    <w:rsid w:val="006460BF"/>
    <w:rsid w:val="0066748B"/>
    <w:rsid w:val="00667BB5"/>
    <w:rsid w:val="006C2342"/>
    <w:rsid w:val="006D257C"/>
    <w:rsid w:val="006D6601"/>
    <w:rsid w:val="006E261B"/>
    <w:rsid w:val="006E3048"/>
    <w:rsid w:val="006E41E0"/>
    <w:rsid w:val="006F06FF"/>
    <w:rsid w:val="00710676"/>
    <w:rsid w:val="00712220"/>
    <w:rsid w:val="00717226"/>
    <w:rsid w:val="00720C3D"/>
    <w:rsid w:val="00724A56"/>
    <w:rsid w:val="007266F0"/>
    <w:rsid w:val="00732A33"/>
    <w:rsid w:val="007337BB"/>
    <w:rsid w:val="00735194"/>
    <w:rsid w:val="007509C4"/>
    <w:rsid w:val="007611C8"/>
    <w:rsid w:val="00770466"/>
    <w:rsid w:val="00780471"/>
    <w:rsid w:val="00781547"/>
    <w:rsid w:val="00792728"/>
    <w:rsid w:val="007B0B0D"/>
    <w:rsid w:val="007B70CD"/>
    <w:rsid w:val="007C056A"/>
    <w:rsid w:val="007C07DE"/>
    <w:rsid w:val="007D6843"/>
    <w:rsid w:val="007D68CB"/>
    <w:rsid w:val="007E3A17"/>
    <w:rsid w:val="007F60D4"/>
    <w:rsid w:val="00820A92"/>
    <w:rsid w:val="00834808"/>
    <w:rsid w:val="008419CC"/>
    <w:rsid w:val="00854ED5"/>
    <w:rsid w:val="00863B73"/>
    <w:rsid w:val="00876502"/>
    <w:rsid w:val="00877A13"/>
    <w:rsid w:val="00877E05"/>
    <w:rsid w:val="00890531"/>
    <w:rsid w:val="008C2C04"/>
    <w:rsid w:val="008C469B"/>
    <w:rsid w:val="008E6611"/>
    <w:rsid w:val="00902758"/>
    <w:rsid w:val="00904402"/>
    <w:rsid w:val="00905BF5"/>
    <w:rsid w:val="00923EA3"/>
    <w:rsid w:val="009370B8"/>
    <w:rsid w:val="00964D3E"/>
    <w:rsid w:val="0096551B"/>
    <w:rsid w:val="009712C9"/>
    <w:rsid w:val="00985874"/>
    <w:rsid w:val="009974CA"/>
    <w:rsid w:val="009C55FC"/>
    <w:rsid w:val="009F411C"/>
    <w:rsid w:val="00A063FA"/>
    <w:rsid w:val="00A15365"/>
    <w:rsid w:val="00A171F9"/>
    <w:rsid w:val="00A30D27"/>
    <w:rsid w:val="00A3728D"/>
    <w:rsid w:val="00A4221A"/>
    <w:rsid w:val="00A440E3"/>
    <w:rsid w:val="00A4723A"/>
    <w:rsid w:val="00A72A46"/>
    <w:rsid w:val="00A872D6"/>
    <w:rsid w:val="00A97220"/>
    <w:rsid w:val="00AA0852"/>
    <w:rsid w:val="00AD5067"/>
    <w:rsid w:val="00AE0FEB"/>
    <w:rsid w:val="00AF1B37"/>
    <w:rsid w:val="00B361C0"/>
    <w:rsid w:val="00B42B46"/>
    <w:rsid w:val="00B60F79"/>
    <w:rsid w:val="00B64482"/>
    <w:rsid w:val="00B86004"/>
    <w:rsid w:val="00B97147"/>
    <w:rsid w:val="00BB51BA"/>
    <w:rsid w:val="00BC031D"/>
    <w:rsid w:val="00BC566B"/>
    <w:rsid w:val="00BD1E94"/>
    <w:rsid w:val="00BF4728"/>
    <w:rsid w:val="00C13B8E"/>
    <w:rsid w:val="00C25E8B"/>
    <w:rsid w:val="00C42994"/>
    <w:rsid w:val="00C44077"/>
    <w:rsid w:val="00C61AF5"/>
    <w:rsid w:val="00C65AD8"/>
    <w:rsid w:val="00C737CA"/>
    <w:rsid w:val="00CA0E41"/>
    <w:rsid w:val="00CA2739"/>
    <w:rsid w:val="00CA7745"/>
    <w:rsid w:val="00CC2312"/>
    <w:rsid w:val="00CC3FD5"/>
    <w:rsid w:val="00CD7826"/>
    <w:rsid w:val="00CD7AA4"/>
    <w:rsid w:val="00CF6C62"/>
    <w:rsid w:val="00D206AA"/>
    <w:rsid w:val="00D26BEA"/>
    <w:rsid w:val="00D348E6"/>
    <w:rsid w:val="00D36DA4"/>
    <w:rsid w:val="00D524D8"/>
    <w:rsid w:val="00D572AE"/>
    <w:rsid w:val="00D6542C"/>
    <w:rsid w:val="00D658D7"/>
    <w:rsid w:val="00D70D89"/>
    <w:rsid w:val="00D77934"/>
    <w:rsid w:val="00D806B3"/>
    <w:rsid w:val="00D95114"/>
    <w:rsid w:val="00DB6A1B"/>
    <w:rsid w:val="00DD6B22"/>
    <w:rsid w:val="00E07D9D"/>
    <w:rsid w:val="00E305D8"/>
    <w:rsid w:val="00E4191D"/>
    <w:rsid w:val="00E428BD"/>
    <w:rsid w:val="00E4526D"/>
    <w:rsid w:val="00E537B4"/>
    <w:rsid w:val="00E57149"/>
    <w:rsid w:val="00E5765E"/>
    <w:rsid w:val="00E7293C"/>
    <w:rsid w:val="00E73E8F"/>
    <w:rsid w:val="00E86CCC"/>
    <w:rsid w:val="00E87441"/>
    <w:rsid w:val="00E92EDC"/>
    <w:rsid w:val="00E94C6C"/>
    <w:rsid w:val="00EB03BA"/>
    <w:rsid w:val="00EB623E"/>
    <w:rsid w:val="00EB62ED"/>
    <w:rsid w:val="00EC1AD8"/>
    <w:rsid w:val="00EC4A78"/>
    <w:rsid w:val="00EC74A3"/>
    <w:rsid w:val="00ED6B9A"/>
    <w:rsid w:val="00EE1E66"/>
    <w:rsid w:val="00EF3D6E"/>
    <w:rsid w:val="00F018EB"/>
    <w:rsid w:val="00F05203"/>
    <w:rsid w:val="00F22F7A"/>
    <w:rsid w:val="00F308FC"/>
    <w:rsid w:val="00F32C50"/>
    <w:rsid w:val="00F57B32"/>
    <w:rsid w:val="00F623D6"/>
    <w:rsid w:val="00F77552"/>
    <w:rsid w:val="00F82AA3"/>
    <w:rsid w:val="00FA0BDD"/>
    <w:rsid w:val="00FA2314"/>
    <w:rsid w:val="00FA53B8"/>
    <w:rsid w:val="00FA7C7D"/>
    <w:rsid w:val="00FA7E8E"/>
    <w:rsid w:val="00FD1F13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F9C9-E631-4D96-A5F4-55DF823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CD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Виталий Леонидович</dc:creator>
  <cp:keywords/>
  <dc:description/>
  <cp:lastModifiedBy>Коростиленко Виктория Анатольевна</cp:lastModifiedBy>
  <cp:revision>16</cp:revision>
  <cp:lastPrinted>2018-02-21T06:10:00Z</cp:lastPrinted>
  <dcterms:created xsi:type="dcterms:W3CDTF">2018-02-17T06:18:00Z</dcterms:created>
  <dcterms:modified xsi:type="dcterms:W3CDTF">2018-02-27T06:02:00Z</dcterms:modified>
</cp:coreProperties>
</file>