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DD" w:rsidRPr="00650DDA" w:rsidRDefault="00FA0BDD" w:rsidP="00FA0BD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339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FA0BDD" w:rsidRPr="00E15C52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52">
        <w:rPr>
          <w:rFonts w:ascii="Times New Roman" w:hAnsi="Times New Roman" w:cs="Times New Roman"/>
          <w:b/>
          <w:sz w:val="28"/>
          <w:szCs w:val="28"/>
        </w:rPr>
        <w:t>Задание на разработку проектно-сметной документации</w:t>
      </w:r>
    </w:p>
    <w:p w:rsidR="00FA0BDD" w:rsidRPr="00E15C52" w:rsidRDefault="00FA0BDD" w:rsidP="00FA0BDD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502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2789"/>
        <w:gridCol w:w="565"/>
        <w:gridCol w:w="5533"/>
      </w:tblGrid>
      <w:tr w:rsidR="00232EF7" w:rsidRPr="000B79BB" w:rsidTr="00A911FF">
        <w:trPr>
          <w:trHeight w:val="768"/>
        </w:trPr>
        <w:tc>
          <w:tcPr>
            <w:tcW w:w="268" w:type="pct"/>
            <w:vMerge w:val="restart"/>
          </w:tcPr>
          <w:p w:rsidR="00232EF7" w:rsidRPr="000B79BB" w:rsidRDefault="00232EF7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vMerge w:val="restart"/>
          </w:tcPr>
          <w:p w:rsidR="00232EF7" w:rsidRPr="000B79BB" w:rsidRDefault="00232EF7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3247" w:type="pct"/>
            <w:gridSpan w:val="2"/>
          </w:tcPr>
          <w:p w:rsidR="00232EF7" w:rsidRPr="000B79BB" w:rsidRDefault="00232EF7" w:rsidP="00A911FF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 по следующим адресам:</w:t>
            </w:r>
          </w:p>
        </w:tc>
      </w:tr>
      <w:tr w:rsidR="00877A13" w:rsidRPr="000B79BB" w:rsidTr="00A911FF">
        <w:trPr>
          <w:trHeight w:val="64"/>
        </w:trPr>
        <w:tc>
          <w:tcPr>
            <w:tcW w:w="268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877A13" w:rsidRPr="000B79BB" w:rsidRDefault="00877A13" w:rsidP="00232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A13" w:rsidRPr="00951DF0" w:rsidRDefault="00A911FF" w:rsidP="000B7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крыши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Архара,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Гребенькова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Архара,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Гребенькова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Архара, ул. Калинина, д. 16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Архара, ул. Октябрьская, 54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Архара, ул. Октябрьская, д. 56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Архаринский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Архара, ул. Школьная, 11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Белогорский район, с. Никольское, ул. Юбилейная, 11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Благовещенский р-н,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Усть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-Ивановский с/с,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Больничная, д. 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Бурея,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59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Бурея, ул. Вокзальная, 12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Бурея, ул. Вокзальная, 30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Бурея, ул. Октябрьская, 83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Бурея,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Райчихинская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36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Бурейский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Новобурейский, ул. Горького, д. 30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Октябрьская, д. 188/1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пер. Товарный, 12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пер. Товарный,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Калининская, 65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Калининская, 67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Партизанская, 42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Благовезенск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ул. Ленина, 54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</w:t>
            </w:r>
            <w:proofErr w:type="gramStart"/>
            <w:r w:rsidRPr="00951DF0">
              <w:rPr>
                <w:rFonts w:ascii="Times New Roman" w:hAnsi="Times New Roman" w:cs="Times New Roman"/>
                <w:color w:val="000000"/>
              </w:rPr>
              <w:t>, ,</w:t>
            </w:r>
            <w:proofErr w:type="gramEnd"/>
            <w:r w:rsidRPr="00951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Красноармейская, д. 171/3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пер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Релочный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д. 19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пер.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21/6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пер.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Релочный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д. 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пер. Св. Иннокентия, 10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с. Белогорье, ул. Заводская, 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Горького, д. 240/2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Загородная, д. 10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Комсомольская, д. 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Октябрьская, д. 184/1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Октябрьская, д. 186/1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Октябрьская, д. 54/1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Политехническая, д. 79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Театральная, д. 71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Горького, 135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Дьяченко, 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247/2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Институтская, 17/1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Калинина, 83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Комсомольская, 65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Кузнечная, 50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Ленина, 191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Ленина, 205/3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Ленина, 207/3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Нагорная, 2/2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Нагорная, 2/3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Октябрьская, 188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Почтовая, 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Северная, 92/2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Тополиная, 78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Чайковского, 88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Чайковского, 97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Светлый, д. 24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Светлый, д. 51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25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27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29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49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53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Зея, ул. Октябрьская, д. 19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Райчихинск, ул. Калинина, 14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Райчихинск,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Коммунстическая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Райчихинск,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Коммунстическая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27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Райчихинск,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Коммунстическая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29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Райчихинск, ул. Пионерская, 49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Райчихинск, ул. Победы, 22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Райчихинск, ул. Победы, 30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пер Театральный, д.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пер. Театральный, 14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ул. 50 лет Октября, 19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ул. Загородная, 77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ул. Ленина, 107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Свободный, ул. Ленина, 40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Тында, ул. Радистов, дом 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Тында,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ул.Кирова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дом 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Шиманоск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ул. Некрасова, 35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Завитинский район, г. Завитинск,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Мухинская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Завитинский район, г. Завитинск, ул. Чкалова, 11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Октябрьский, ул. Школьная,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р-он, п. Береговой, ул. Ленина, 26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р-он, п. Береговой, ул. Студенческая,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р-он, с. Сосновый бор, ул. Новая, 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р-он, с. Сосновый бор, ул. Новая, 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Магдагачи, ул. К. Маркса, 15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Магдагачинский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Ушумун,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Кооперативная, д. 26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Прогресс,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п.Новорайчихинск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ул.Поярковская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Прогресс,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Новорайчихинск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Поярковская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Прогресс, ул. Заводская, 55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Прогресс, ул. Заводская, 56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Прогресс, ул. Тишкина, 116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Свободненский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Новгородка, ул. Новая, 21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Селемджинский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р-он, п. Токур. ул. Комсомольская, 19  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Поляна, ул. Школьная, 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Тындинский район, с.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Хорогочи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Свердловкая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д. 3</w:t>
            </w:r>
          </w:p>
        </w:tc>
      </w:tr>
      <w:tr w:rsidR="00984421" w:rsidRPr="000B79BB" w:rsidTr="00984421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A9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ВИС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Белогорский р-н, с. Никольское, ул. Юбилейная, 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Белогорский район, с. Возжаевка, ул. Гагарина, д. 15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Белогорский р-н, с. Томичи, ул. Строительная, 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Благовещенский р-он, с. Чигири, ул. Центральная, 13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Благовещенский р-он, с. Чигири, ул. Центральная, 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Гастелло, 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Райчихинск, ул. Коммунистическая, д. 35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п. Береговой, ул. Калинина, д. 18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Ивановский район, с. Ивановка, ул. Кирова, 52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Ивановский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с.Среднебелая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ул.Амурская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дом 10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Ивановский р-он, с.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Среднебелая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ул. Лазо, 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Конст.район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с.Константиновка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ул.Кирпичная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1/1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Михайловский район, с. Поярково, ул. Амурская, 88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Михайловский район, с. Поярково, ул. Амурская, 92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Михайловский район, с. Поярково, ул. Амурская, 94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Михайловский район, с. Поярково, ул. Гагарина, 10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Октябрьский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с.Варваровка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ул. Молодежная, 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Прогресс, ул. Ленинградская, 13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Ромненский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Поздеевка, ул. Вокзальная, 15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Ромненский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Поздеевка, ул. Мелиоративная, 24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Ромненский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Поздеевка, ул. Мелиоративная, д. 28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Ромненский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с. Ромны, ул. Советская, 102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с. Екатеринославка, ул. Ленина, 102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с. Екатеринославка, ул. Новая, 19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с. Екатеринославка, ул. Юбилейная, 101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с. Екатеринославка, ул. Юбилейная, 104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Свободненский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ЗАТО Циолковский, ул. Маршала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Неделина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16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пер. Кирпичный, д. 14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Вокзальная, 14А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Вокзальная, 16</w:t>
            </w:r>
          </w:p>
        </w:tc>
      </w:tr>
      <w:tr w:rsidR="00984421" w:rsidRPr="000B79BB" w:rsidTr="00984421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421" w:rsidRPr="00951DF0" w:rsidRDefault="00BC5E0D" w:rsidP="00BC5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у</w:t>
            </w:r>
            <w:r w:rsidR="00984421" w:rsidRPr="00951DF0">
              <w:rPr>
                <w:rFonts w:ascii="Times New Roman" w:hAnsi="Times New Roman" w:cs="Times New Roman"/>
                <w:sz w:val="24"/>
                <w:szCs w:val="24"/>
              </w:rPr>
              <w:t>тепление фасадов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Калининская, 69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gramStart"/>
            <w:r w:rsidRPr="00951DF0">
              <w:rPr>
                <w:rFonts w:ascii="Times New Roman" w:hAnsi="Times New Roman" w:cs="Times New Roman"/>
                <w:color w:val="000000"/>
              </w:rPr>
              <w:t xml:space="preserve">Белогорск, 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51DF0">
              <w:rPr>
                <w:rFonts w:ascii="Times New Roman" w:hAnsi="Times New Roman" w:cs="Times New Roman"/>
                <w:color w:val="000000"/>
              </w:rPr>
              <w:t xml:space="preserve"> Малиновского, д. 5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Железнодорожная, 20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Ленина, 81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Партизанская, 29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Садовая, 23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 xml:space="preserve">г. Благовещенск, ул.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Зейская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, 274</w:t>
            </w:r>
          </w:p>
        </w:tc>
      </w:tr>
      <w:tr w:rsidR="00984421" w:rsidRPr="000B79BB" w:rsidTr="00B33C69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4421" w:rsidRPr="00951DF0" w:rsidRDefault="00984421" w:rsidP="0098442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421" w:rsidRPr="00951DF0" w:rsidRDefault="00984421" w:rsidP="00984421">
            <w:pPr>
              <w:rPr>
                <w:rFonts w:ascii="Times New Roman" w:hAnsi="Times New Roman" w:cs="Times New Roman"/>
                <w:color w:val="FF0000"/>
              </w:rPr>
            </w:pPr>
            <w:r w:rsidRPr="00951DF0">
              <w:rPr>
                <w:rFonts w:ascii="Times New Roman" w:hAnsi="Times New Roman" w:cs="Times New Roman"/>
              </w:rPr>
              <w:t>г. Благовещенск. ул. Ленина, 72</w:t>
            </w:r>
          </w:p>
        </w:tc>
      </w:tr>
      <w:tr w:rsidR="00984421" w:rsidRPr="000B79BB" w:rsidTr="00984421">
        <w:trPr>
          <w:trHeight w:val="64"/>
        </w:trPr>
        <w:tc>
          <w:tcPr>
            <w:tcW w:w="268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84421" w:rsidRPr="000B79BB" w:rsidRDefault="00984421" w:rsidP="00984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84421" w:rsidRPr="00951DF0" w:rsidRDefault="00951DF0" w:rsidP="00951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F0">
              <w:rPr>
                <w:rFonts w:ascii="Times New Roman" w:hAnsi="Times New Roman" w:cs="Times New Roman"/>
                <w:sz w:val="24"/>
                <w:szCs w:val="24"/>
              </w:rPr>
              <w:t>Ремонт фундамента и подвального помещения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Белогорск, ул. Партизанская, 36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г. Благовещенск, ул. Политехническая, 36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Котовского, д. 48А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Ленина, д. 12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Ленина, д. 19</w:t>
            </w:r>
          </w:p>
        </w:tc>
      </w:tr>
      <w:tr w:rsidR="00951DF0" w:rsidRPr="000B79BB" w:rsidTr="00B33C69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1DF0" w:rsidRPr="00951DF0" w:rsidRDefault="00951DF0" w:rsidP="00951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1DF0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Серышевский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 xml:space="preserve"> район, </w:t>
            </w:r>
            <w:proofErr w:type="spellStart"/>
            <w:r w:rsidRPr="00951DF0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951DF0">
              <w:rPr>
                <w:rFonts w:ascii="Times New Roman" w:hAnsi="Times New Roman" w:cs="Times New Roman"/>
                <w:color w:val="000000"/>
              </w:rPr>
              <w:t>. Серышево, ул. Украинская, д. 55</w:t>
            </w:r>
          </w:p>
        </w:tc>
      </w:tr>
      <w:tr w:rsidR="00951DF0" w:rsidRPr="000B79BB" w:rsidTr="00A911FF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951DF0" w:rsidRPr="00951DF0" w:rsidRDefault="00951DF0" w:rsidP="0095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951DF0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F0" w:rsidRPr="000B79BB" w:rsidTr="00A911FF">
        <w:trPr>
          <w:trHeight w:val="64"/>
        </w:trPr>
        <w:tc>
          <w:tcPr>
            <w:tcW w:w="268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vMerge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auto"/>
          </w:tcPr>
          <w:p w:rsidR="00951DF0" w:rsidRPr="000B79BB" w:rsidRDefault="00951DF0" w:rsidP="00951D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крыши, фасада, ВИС, фундамента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подвального помещения 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23 января 2014 г.№ 26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региональной программы «капитальный ремонт общего имущества в многоквартирных домах, расположенных на территории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области, в 2014-2043 годах»»; Приказ Министерства ЖКХ Амурской области от 28 ноября 2017 г. №147-ОД.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Цель проектирования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целях реализации программы энергосбережения и повышения эстетического качества, комфортности проживания, улучшения технических и эксплуатационных характеристик крыши.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Основные технико-экономические показатели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Для каждого объекта по отдельности указаны в Приложении №1 к настоящему заданию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951DF0" w:rsidRPr="000B79BB" w:rsidRDefault="00951DF0" w:rsidP="00951DF0">
            <w:pPr>
              <w:pStyle w:val="a4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ВИС:</w:t>
            </w:r>
          </w:p>
          <w:p w:rsidR="00951DF0" w:rsidRPr="000B79BB" w:rsidRDefault="00951DF0" w:rsidP="00951D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самостоятельно производит сбор дополнительных исходных данных, необходимых для выполнения проектных работ, в том числе получение технических условий от ресурсоснабжающих организаций, получения необходимых справок 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F0" w:rsidRPr="000B79BB" w:rsidRDefault="00951DF0" w:rsidP="00951D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обмерочные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отношении конструкций, попадающих в зону капитального ремонта, для определения их действительных размеров и параметров;</w:t>
            </w:r>
          </w:p>
          <w:p w:rsidR="00951DF0" w:rsidRPr="000B79BB" w:rsidRDefault="00951DF0" w:rsidP="00951D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Проведение фотофиксации выявленных дефектов и повреждений конструкций, попадающих в зону капитального ремонта.</w:t>
            </w:r>
          </w:p>
          <w:p w:rsidR="00F12497" w:rsidRDefault="00951DF0" w:rsidP="00951D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Составить акт технического обследования с указанием дефектов и объемов работ. Составить ведомость объемов работ и дефектную ведомость (Приложение №2,3 к настоящему заданию). Дефектную ведомость согласовать с Заказчиком.</w:t>
            </w:r>
            <w:r w:rsidR="00F1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DF0" w:rsidRPr="000B79BB" w:rsidRDefault="00951DF0" w:rsidP="00951D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составе разделов: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а) ТЗ - техническое заключение по обследованию внутридомовых инженерных систем, относящихся к общедомовому имуществу жилого многоквартирного дома;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б) ПЗ - пояснительная записка;</w:t>
            </w:r>
          </w:p>
          <w:p w:rsidR="00951DF0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в) ЭМ - внутридомовая система электроснабжения (при ее наличии). 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г) ВК – система водоснабжения (при ее наличии);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д) ОВ - отопление и вентиляция (разработка раздела ограничивается только системой отопления многоквартирного жилого дома) (при ее наличии);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е) Г – система газоснабжения (при ее наличии);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ж) ПОКР – проект организации капитального ремонта;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з) СМ – сметная документация; 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и) МОПБ (мероприятия по обеспечению пожарной безопасности);</w:t>
            </w:r>
          </w:p>
          <w:p w:rsidR="00951DF0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к) ОВОС (мероприятия по обеспечению охраны окружающей среды безопасности);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л)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эксплуатации </w:t>
            </w:r>
            <w:r w:rsidR="00B33C69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обяз</w:t>
            </w:r>
            <w:r w:rsidR="00B33C69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согласовать разработанные им альбомы, в соответствии с выданными техническими условиями с РСО и передать согласованные альбомы Заказчику.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крыши: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фотофиксации выявленных дефектов и повреждений конструкций, попадающих в зону капитального ремонта.</w:t>
            </w:r>
          </w:p>
          <w:p w:rsidR="005D2F2F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</w:t>
            </w:r>
          </w:p>
          <w:p w:rsidR="005D2F2F" w:rsidRDefault="005D2F2F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объект капитального ремонта оборудован плоской крышей, внести в акт технического осмотра обоснование наличия либо отсутствия технической возможности замены такой крыши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скатную;</w:t>
            </w:r>
          </w:p>
          <w:p w:rsidR="00F577C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Составить ведомость объемов работ и дефектную ведомость (Приложение №2,3 к настоящему заданию).</w:t>
            </w:r>
          </w:p>
          <w:p w:rsidR="00F577CB" w:rsidRDefault="00F577CB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случае, если объект капитального ремонта оборудован плоской крышей</w:t>
            </w:r>
            <w:r w:rsidR="00951DF0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существует техническая возможность замены такой крыши в скатную к ведомости объемов работ и дефектной ведомости на капитальный ремонт плоской крыши должна быть приложена ведомость объемов работ на 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>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плоской крыши 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скатную.</w:t>
            </w:r>
          </w:p>
          <w:p w:rsidR="00951DF0" w:rsidRDefault="00F577CB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51DF0" w:rsidRPr="000B79BB">
              <w:rPr>
                <w:rFonts w:ascii="Times New Roman" w:hAnsi="Times New Roman" w:cs="Times New Roman"/>
                <w:sz w:val="24"/>
                <w:szCs w:val="24"/>
              </w:rPr>
              <w:t>ефектную ведомость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 капитального </w:t>
            </w:r>
            <w:r w:rsidR="00833D25">
              <w:rPr>
                <w:rFonts w:ascii="Times New Roman" w:hAnsi="Times New Roman" w:cs="Times New Roman"/>
                <w:sz w:val="24"/>
                <w:szCs w:val="24"/>
              </w:rPr>
              <w:t xml:space="preserve">ремонта </w:t>
            </w:r>
            <w:r w:rsidR="00833D25" w:rsidRPr="000B79BB">
              <w:rPr>
                <w:rFonts w:ascii="Times New Roman" w:hAnsi="Times New Roman" w:cs="Times New Roman"/>
                <w:sz w:val="24"/>
                <w:szCs w:val="24"/>
              </w:rPr>
              <w:t>согласовать</w:t>
            </w:r>
            <w:r w:rsidR="00951DF0"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разработки ПСД.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Разработка ПСД в составе разделов: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Техническое заключение по обследованию крыши;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ОВОС (мероприятия по обеспечению охраны окружающей среды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Инструкция по эксплуатации крыши, после проведения капитального ремонта.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 здания и подвального помещения: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заданию). Дефектную ведомость согласовать с Заказчиком. 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Техническое заключение по обследованию крыши;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ОВОС (мероприятия по обеспечению охраны окружающей среды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фундамента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  <w:p w:rsidR="00951DF0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Задание на проектирование в течение 10 рабочих дней с момента заключения договора подлежит уточнению и согласованию с Заказчиком;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обмерочных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работ конструкций, попадающих в зону капитального ремонта, для определения их действительных геометрических размеров и параметров.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2. Проведение фото фиксации выявленных дефектов и повреждений конструкций, попадающих в зону капитального ремонта.</w:t>
            </w:r>
          </w:p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3. Составить акт технического обследования с составлением технического заключения и указанием дефектов и объемов работ с описанием строительных конструкций, перечнем выявленных дефектов и повреждений с приложением Акта технического осмотра объекта. Составить ведомость объемов работ и дефектную ведомость (Приложение №2,3 к настоящему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заданию). Дефектную ведомость согласовать с Заказчиком. 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4. Разработка ПСД в составе разделов: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заключение по обследованию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ПЗ (пояснительная записка);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АС (архитектурные и строительные решения);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ПОКР (проект организации капительного ремонта);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МОПБ (мероприятия по обеспечению пожарной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ОВОС (мероприятия по обеспечению охраны окружающей среды безопасности);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СМ (сметная документация);</w:t>
            </w:r>
          </w:p>
          <w:p w:rsidR="00951DF0" w:rsidRPr="000B79BB" w:rsidRDefault="00951DF0" w:rsidP="00951DF0">
            <w:pPr>
              <w:pStyle w:val="a4"/>
              <w:spacing w:line="240" w:lineRule="auto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Инструкция по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фасада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, после проведения капитального ремонта.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0B79BB" w:rsidRDefault="00951DF0" w:rsidP="00951DF0">
            <w:pPr>
              <w:tabs>
                <w:tab w:val="left" w:pos="780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решениям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Капитальный ремонт ВИС: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Внутридомовые инженерные системы (при их наличии):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1.1. Водоснабжение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замена разводящих магистралей и стояков;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арматуры, в том числе на ответвление от стояков в квартиру до места присоединения индивидуального прибора учета;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 наличии обоснованных техническим заключением причин предусмотреть замену ввода системы (1 м от внешней стены жилого дома). 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водоснабжения, расположенные в пределах помещений квартир и элементы системы водоснабжения, устанавливаемые в рамках капитального ремонта системы.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Система водоотведения: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элементов трубопроводов в подвале, 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замена и устройство элементов аэрации канализационных стояков, с учетом работ по устройству примыканий к кровельному покрытию; </w:t>
            </w:r>
          </w:p>
          <w:p w:rsidR="00951DF0" w:rsidRPr="00A646C2" w:rsidRDefault="00951DF0" w:rsidP="0095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наличии обоснованных техническим заключением причин предусмотреть замену канализационных выпусков до первого колодца</w:t>
            </w:r>
            <w:r w:rsidR="00A64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восстановлением придомовой территории, повреждаемой при выполнении работ;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замене стояков канализации предусмотреть работы по демонтажу и повторному монтажу сантехнических приборов;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разработать техническое решение, позволяющее соединить существующие элементы системы канализации, расположенные в пределах помещений квартир и элементы системы канализации, устанавливаемые в рамках капитального ремонта системы.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1.3. Система отопления: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разводящих магистралей и стояков;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замена отопительных приборов, расположенных в помещениях общего пользования;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случае отсутствия запорной арматуры на блоках соединения стояков отопления с отопительными приборами, расположенными в помещениях квартир, предусмотреть заме</w:t>
            </w:r>
            <w:r w:rsidR="00A07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отопительных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запорной и регулировочной арматуры на разводящих магистралях и стояках;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теплоизоляция розлива и стояков отопления в пределах общедомовых помещений;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Система электроснабжения: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ВРУ, распределительных и групповых щитков;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внутридомовых разводящих магистралей и стояков освещения;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установить на этажных площадках электрические щитки с вводными автоматами для каждой квартиры;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электрических сетей для питания электрооборудования обеспечивающего работу инженерных систем;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сетей электроосвещения в подвальных и чердачных помещениях с применением энергосберегающих осветительных приборов;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замена осветительных приборов, расположенных в подъездах лестничных клетках, с применением энергосберегающих осветительных приборов с оптико-акустическими датчиками;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устройство раздельной осветительной системы лестничных клеток и мест общего пользования.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Система газоснабжения: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раздел должен быть разработан на основе существующей системы газоснабжения, при этом какие-либо изменения, касающиеся мест и способов прокладки трубопроводов или применяемых материалов </w:t>
            </w:r>
            <w:r w:rsidR="00D6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должны быть согласованы </w:t>
            </w:r>
            <w:r w:rsidR="002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ресурсоснабжающей организацией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холодной воды, электрической энергии, газа).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Пробивка и заделка отверстий при прокладке внутренних инженерных сетей;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5. Демонтаж </w:t>
            </w:r>
            <w:r w:rsidR="00A6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повторный </w:t>
            </w:r>
            <w:r w:rsidRPr="000B7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полов при подпольной прокладке сетей;</w:t>
            </w:r>
          </w:p>
          <w:p w:rsidR="0029159C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В состав ПОКР включить: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организации строительной площадки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организационно-технологические схемы производства работ;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энергии;</w:t>
            </w:r>
          </w:p>
          <w:p w:rsidR="00951DF0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среды</w:t>
            </w:r>
            <w:r w:rsidR="00A646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46C2" w:rsidRPr="000B79BB" w:rsidRDefault="00A646C2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обоснование применения повышающих коэффициентов, связанных с стесненностью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 выполнении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6.Технологические решения должны соответствовать: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ВСН 41-85(р) «Инструкция по разработке проектов организации и проектов производства работ по капитальному ремонту жилых зданий»;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12-03-2001 «Безопасность труда в строительстве»;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ГЭСН 81-02-16-2001 «Государственные элементные сметные нормы на строительные и специальные строительные работы»;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Внутренний водопровод и канализация зданий»;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 - СП </w:t>
            </w:r>
            <w:proofErr w:type="gram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60.13330.2012  «</w:t>
            </w:r>
            <w:proofErr w:type="gram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Отопление, вентиляция и кондиционирование»;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 - ГОСТ 21.405-93 (1995) СПДС</w:t>
            </w:r>
            <w:r w:rsidRPr="000B7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Правила выполнения рабочей документации тепловой изоляции оборудования и трубопроводов.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СНиП 21-01-97* «Пожарная безопасность зданий и сооружений»;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21779-82 «Технологические допуски»;</w:t>
            </w:r>
          </w:p>
          <w:p w:rsidR="00951DF0" w:rsidRPr="000B79BB" w:rsidRDefault="00951DF0" w:rsidP="00951D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26607-85 «Функциональные допуски».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7.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8.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шатровых крыш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Применить материал покрытия из профнастила оцинкованного толщиной 0,7 мм марок: НС-35 либо С-44.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Крепление листов между собой в продольном направлении производить шагом 500мм, в поперечном направлении шагом 300мм на заклепках маркой ЗК-12-4,5 и прокладкой герметизирующей ленты, либо с применением герметизирующей мастики.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Предусмотреть, при необходимости замену обрешетки в объеме 100%. Предусмотреть частичный ремонт или полную замену поврежденных элементов стропильной системы.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шаге ферм до 1м применять доску для обрешетки с размерами 30х150. При шаге ферм более 1м применять доску с размерами 50х100.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необходимости предусмотреть полную или частичную замену теплоизоляционного слоя (утеплителя) чердачного перекрытия, с применением материалов на основе каменной ваты. При проведении данных работ исключить возможность увеличения нагрузки на существующие конструкции. Необходимость замены утеплителя обосновать теплотехнических расчетом.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Высоту ограждения кровли должны применять в соответствии с СП 17.13330.2011 «Здания жилые многоквартирные». Устройство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предусмотреть из двух водо- газопроводных труб Ø25мм, установленных на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леерном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обработку древесины антисептиками и антипиренами (в объеме, соответствующем 2-й группе огнезащитной эффективности).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противопожарные люки (лазы).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необходимости предусмотреть восстановление вентиляционных шахт, вентиляционных каналов, боровов в пределах крыши; Предусмотреть прочистку вентиляционных каналов в пределах чердачного помещения.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демонтаж и монтаж коллективных и индивидуальных антенн, антенных стоек при их наличии.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Предусмотреть восстановление или замену канализационных стояков с последующим утеплением в пределах крыши.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Под коньком предусмотреть устройство уплотнительной прокладки.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ендов, коньков, примыканий, карнизов выполнять из листовой оцинкованной стали толщиной не менее 0,7мм.</w:t>
            </w:r>
          </w:p>
          <w:p w:rsidR="00951DF0" w:rsidRPr="000B79BB" w:rsidRDefault="00951DF0" w:rsidP="00951DF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Устройство конькового щита принять размером 0,4м. Устройство карнизного щита минимум 0,6м максимум 1,5м.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Разработать узлы соединения: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карнизного и конькового щитов;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* узлы примыкания элементов крыши;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* примыкания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снегозадержателя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узлов произвести подробную детализацию всех элементов с обозначением размеров указанных элементов; Предусмотреть замену слуховых окон (принять прямоугольную конфигурацию слухового окна, с применением на створках жалюзийных решеток).</w:t>
            </w:r>
          </w:p>
          <w:p w:rsidR="00951DF0" w:rsidRPr="000B79BB" w:rsidRDefault="00951DF0" w:rsidP="00951DF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При разработке организованного водоотвода предусмотреть систему из настенных желобов из оцинкованной стали толщиной не менее 0,7мм.</w:t>
            </w:r>
          </w:p>
          <w:p w:rsidR="00951DF0" w:rsidRDefault="00951DF0" w:rsidP="00951DF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79BB">
              <w:rPr>
                <w:rFonts w:ascii="Times New Roman" w:hAnsi="Times New Roman" w:cs="Times New Roman"/>
                <w:b/>
                <w:sz w:val="24"/>
                <w:szCs w:val="24"/>
              </w:rPr>
              <w:t>Для плоских крыш предусмотреть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5FD8" w:rsidRPr="000B79BB" w:rsidRDefault="00DB5FD8" w:rsidP="00951DF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</w:t>
            </w:r>
            <w:r w:rsidR="005D2F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разработке технического заключения 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замену кровельного покрытия выполнить из наплавляемого материала в два слоя;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ремонт основания (стяжки, восстановление покрытия ж/б плит);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- замену, восстановление или установку  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надкровельных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крыши (ограждений, парапетов, зонтов над вентиляционными шахтами, при необходимости предусмотреть восстановление вентиляционных шахт, вентиляционных каналов, боровов в пределах крыши);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прочистку вентиляционных каналов в пределах чердачного помещения;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противопожарных люков (лазов).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замену или установку водосточных воронок; - восстановление водоприемных лотков.</w:t>
            </w:r>
          </w:p>
          <w:p w:rsidR="00951DF0" w:rsidRPr="000B79BB" w:rsidRDefault="00951DF0" w:rsidP="00951DF0">
            <w:pPr>
              <w:spacing w:line="259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3. Раздел АС должен содержать ведомость демонтажных работ, спецификацию элементов крыши, а также спецификацию изделий и элементов, используемых при ремонте остальных систем и конструкций.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4. В состав ПОКР включить: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работы подготовительного периода;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схема организации строительной площадки;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определение продолжительности работ по капитальному ремонту;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размещение временных зданий и сооружений;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работа на высоте;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-положения по обеспечению контроля качества ремонтно-строительных работ;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мероприятия по охране труда;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условия сохранения окружающей природной среды;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обеспечению пожарной безопасности;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- организация и условия труда работников.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Проектно-сметная документация должна соответствовать строительным нормам и правилам, действующим на момент её разработки.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6.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7. Предусмотреть применение экологически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конструкций.</w:t>
            </w: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B97147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14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ремонт фундамента</w:t>
            </w:r>
            <w:r w:rsidR="007E5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подвального помещения</w:t>
            </w:r>
            <w:r w:rsidRPr="00B971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заделка и расшивка швов, трещин, восстановление облицовки фундаментов стен</w:t>
            </w:r>
            <w:r w:rsidRPr="00CD7826">
              <w:rPr>
                <w:rFonts w:ascii="PT Sans" w:hAnsi="PT Sans"/>
                <w:color w:val="333333"/>
                <w:sz w:val="24"/>
                <w:szCs w:val="24"/>
              </w:rPr>
              <w:t>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устранение местных деформаций путем перекладки, усиления, стяжки;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восстановление поврежденных участков гидроизоляции фундаментов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смена отдельных участков ленточных, (столбовых фундаментов, фундаментных "стульев" под деревянными зданиями);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устройство и ремонт вентиляционных продухов;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смена деревянных подвальных окон на открывающиеся из </w:t>
            </w:r>
            <w:proofErr w:type="spellStart"/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пвх</w:t>
            </w:r>
            <w:proofErr w:type="spellEnd"/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при необходимости ремонт оконных приямков;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демонтаж или ремонт завалинки; 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color w:val="333333"/>
                <w:sz w:val="24"/>
                <w:szCs w:val="24"/>
              </w:rPr>
              <w:t>-</w:t>
            </w: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смена или ремонт отмостки;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ремонт либо восстановление входов в подвальное помещение;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необходимости предусмотреть восстановление либо устройство дренажной системы;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при ремонте подвального помещения предусмотреть расшивку и заделку межпанельных швов плит перекрытия со стороны подвального помещения;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ремонт и восстановление штукатурного слоя стен;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окраску водоэмульсионными составами стен подвального помещения;</w:t>
            </w:r>
          </w:p>
          <w:p w:rsidR="00951DF0" w:rsidRPr="00CD7826" w:rsidRDefault="00951DF0" w:rsidP="00951DF0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-восстановление ступеней входов в подвальное помещение; 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-при необходимости предусмотреть восстановление подстилающих слоев;</w:t>
            </w:r>
            <w:r w:rsidRPr="00CD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2. Разработать узлы соединения.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3. В состав ПОС включить: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календарный план капитального ремонта, определяя общие календарные сроки;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объемов основных работ;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ведомость потребности в строительных материалах, изделиях;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график потребности в основных строительных машинах и механизмах;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график потребности в строительных рабочих по основным категориям;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потребность в электрической энергии, схема подключения;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пояснительная записка: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4. Технологические решения должны соответствовать: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ФЗ-384 «Технический регламент о безопасности зданий и сооружений»;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ФЗ-190 «Градостроительный кодекс Российской Федерации»;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ГОСТ р 21.1101-2013 «СПДС. Основные требования к проектной и рабочей документации»;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- СП 20.13330.2011 «Нагрузки и воздействия»;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СНиП 12-03-2001 «Безопасность труда в строительстве»; </w:t>
            </w:r>
          </w:p>
          <w:p w:rsidR="00951DF0" w:rsidRPr="00CD7826" w:rsidRDefault="00951DF0" w:rsidP="0095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СП 70.13330.2012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«Несущие и ограждающие конструкции»;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 3.04.01-87 «Изоляционные и отделочные покрытия».</w:t>
            </w:r>
            <w:r w:rsidRPr="00CD78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51DF0" w:rsidRPr="00CD7826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5.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6. Предусмотреть применение экологически </w:t>
            </w:r>
            <w:proofErr w:type="spellStart"/>
            <w:r w:rsidRPr="00CD7826">
              <w:rPr>
                <w:rFonts w:ascii="Times New Roman" w:hAnsi="Times New Roman" w:cs="Times New Roman"/>
                <w:sz w:val="24"/>
                <w:szCs w:val="24"/>
              </w:rPr>
              <w:t>энегроэффективных</w:t>
            </w:r>
            <w:proofErr w:type="spellEnd"/>
            <w:r w:rsidRPr="00CD7826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изделий, конструкций с сроком эксплуатации не менее 25 лет.</w:t>
            </w: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DF0" w:rsidRPr="00562C11" w:rsidRDefault="00951DF0" w:rsidP="00951DF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Капитальный ремонт фасада:</w:t>
            </w:r>
          </w:p>
          <w:p w:rsidR="00951DF0" w:rsidRPr="00562C11" w:rsidRDefault="00951DF0" w:rsidP="00951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951DF0" w:rsidRPr="00562C11" w:rsidRDefault="00951DF0" w:rsidP="00951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при отсутствии организованной водосточной системы предусмотреть её устройство;</w:t>
            </w:r>
          </w:p>
          <w:p w:rsidR="00951DF0" w:rsidRPr="00562C11" w:rsidRDefault="00951DF0" w:rsidP="00951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устройство отливов, откосов наружных из оцинкованной стали;</w:t>
            </w:r>
          </w:p>
          <w:p w:rsidR="00951DF0" w:rsidRPr="00562C11" w:rsidRDefault="00951DF0" w:rsidP="00951DF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C1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ремонт, окраска откосов внутри здания после установки новых окон в местах общего пользования;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ремонт цоколя; 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деревянных оконных и балконных заполнений со стороны фасадов;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оконных блоков в подъездах, слуховых окон технических помещений на пластиковые с открывающимися створками;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или устройство козырьков над подъездами;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или ремонт отмостки здания;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- замена или установка новых аншлагов на здание;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замена деревянных дверей входов в подъезды, технических помещений на металлические;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предусмотреть мероприятия по восстановлению балконных плит;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карнизных свесов;</w:t>
            </w:r>
          </w:p>
          <w:p w:rsidR="00951DF0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либо восстановление кладки стен здания;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- расшивка межпанельных швов с заменой теплоизоляционного материала на новый; 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штукатурки фасада;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окраска здания стойкими фасадными красками;</w:t>
            </w:r>
          </w:p>
          <w:p w:rsidR="00951DF0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ремонт элементов архит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ектурной выразительности здания;</w:t>
            </w:r>
          </w:p>
          <w:p w:rsidR="00951DF0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произвести теплотехнический расчет стен здания;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 при необходимости применения дополнительного утепления фасада здания, применяемый тип системы утепления и толщину слоя утеплителя, согласовать с Заказчиком отдельным письмом;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2. В состав ПОС включить: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календарный план капитального ремонта, определяя общие календарные сроки;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объемов основных работ;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ведомость потребности в строительных материалах, изделиях;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основных строительных машинах и механизмах;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график потребности в строительных рабочих по основным категориям;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потребность в электрической энергии, схема подключения;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пояснительная записка: работа на высоте; положения по обеспечению контроля качества ремонтно-строительных работ; мероприятия по охране труда; условия сохранения окружающей природной среды; продолжительности капительного ремонта объекта.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3. Технологические решения должны соответствовать: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ФЗ-384 «Технический регламент о безопасности зданий и сооружений»;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ФЗ-190 «Градостроительный кодекс Российской Федерации»;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54257-2010 «Надежность строительных конструкций и оснований. Основные положения и требования»;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ГОСТ р 21.1101-2013 «СПДС. Основные требования к проектной и рабочей документации»;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20.13330.2011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«Нагрузки и воздействия»;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СНиП 12-03-2001 «Безопасность труда в строительстве»;</w:t>
            </w:r>
          </w:p>
          <w:p w:rsidR="00951DF0" w:rsidRPr="00562C11" w:rsidRDefault="00951DF0" w:rsidP="0095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118.13330.2012 «Общественные здания и сооружения»;</w:t>
            </w:r>
          </w:p>
          <w:p w:rsidR="00951DF0" w:rsidRPr="00562C11" w:rsidRDefault="00951DF0" w:rsidP="0095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-ВСН 61-89(р) «Реконструкция и капитальный ремонт жилых домов. Нормы проектирования»; </w:t>
            </w:r>
          </w:p>
          <w:p w:rsidR="00951DF0" w:rsidRPr="00562C11" w:rsidRDefault="00951DF0" w:rsidP="00951D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- СП 50.13330.2012</w:t>
            </w:r>
            <w:r w:rsidRPr="00562C1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«Тепловая защита здания»;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СНиП 21-01-97* «Пожарная безопасность зданий и сооружений»;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562C1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СНиП 3.04.01-87 «Изоляционные и отделочные покрытия».</w:t>
            </w:r>
            <w:r w:rsidRPr="0056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951DF0" w:rsidRPr="00562C11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4. Предусмотреть в проектной документации применение передовых строительных технологий, архитектурных решений, новейших материалов и инновационных технологий с учетом применения унифицированного оборудования;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5. Предусмотреть применение экологически </w:t>
            </w:r>
            <w:proofErr w:type="spellStart"/>
            <w:r w:rsidRPr="00562C11">
              <w:rPr>
                <w:rFonts w:ascii="Times New Roman" w:hAnsi="Times New Roman" w:cs="Times New Roman"/>
                <w:sz w:val="24"/>
                <w:szCs w:val="28"/>
              </w:rPr>
              <w:t>энегроэффективных</w:t>
            </w:r>
            <w:proofErr w:type="spellEnd"/>
            <w:r w:rsidRPr="00562C11">
              <w:rPr>
                <w:rFonts w:ascii="Times New Roman" w:hAnsi="Times New Roman" w:cs="Times New Roman"/>
                <w:sz w:val="24"/>
                <w:szCs w:val="28"/>
              </w:rPr>
              <w:t xml:space="preserve"> строительных материалов, изделий, конструкций с сроком эксплуатации не менее 25 лет.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Выделение очередей и этапов строительства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Материалы, предоставляемые Заказчиком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Не требуется.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проектной документации для рассмотрения заказчиком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Срок выдачи откорректированной по замечаниям заказчика ПСД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>разработки проектно-сметной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зависимости от конструктивного элемента проектируемого объекта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проектной документации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Документация выполняется и передается Заказчику в 3 экземплярах на бумажном носителе и в электронном виде на электронном носителе в 1 экз. (графическая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), текстовая часть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, *</w:t>
            </w:r>
            <w:proofErr w:type="spellStart"/>
            <w:proofErr w:type="gram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proofErr w:type="gram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). Раздел газоснабжение выполняется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-экземплярах для дальнейшей передачи ее в РСО. Смета предоставляется в отсканированном виде, в формате *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.,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формате программы РИК (Ресурсно-Индексное Калькулирование), Документация, представленная в формате *.</w:t>
            </w:r>
            <w:proofErr w:type="spellStart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8839E2">
              <w:rPr>
                <w:rFonts w:ascii="Times New Roman" w:hAnsi="Times New Roman" w:cs="Times New Roman"/>
                <w:sz w:val="24"/>
                <w:szCs w:val="24"/>
              </w:rPr>
              <w:t>. должна содержать подписи и печати лиц, ответственных за ее разработку.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сметной документации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 должна быть разработана в соответствии с Федеральным Законом РФ №368 от 03.07.2017 Федеральным Законом РФ №369 от 26.07.2017, Федеральным Законом РФ №191 от 29.07.2017, Градостроительным Кодексом Российской Федерации,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87, Методикой определения стоимости строительной продукции на территории Российской Федерации МДС 81-35.2004,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Минстроя России от 07.09.2017 №1202/пр.,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действующими сметными нормативами, внесенными в федеральный реестр сметных нормативов, действующих на дату передачи разработанной ПСД «Заказчику». Учесть зимнее удорожание,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непредвиденные расходы 2%; авторский надзор 0,2%; затраты на проведение строительного контроля в размере 2,14%, затраты на разработку ПСД, налог на добавленную стоимость.</w:t>
            </w:r>
            <w:r w:rsidR="0045005F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при выполнении работ факторов стесненности использовать соответствующие повышающие коэффициенты, при этом обоснование применяемых коэффициентов прописать в ПОКР.</w:t>
            </w:r>
          </w:p>
          <w:p w:rsidR="00951DF0" w:rsidRPr="000B79BB" w:rsidRDefault="00951DF0" w:rsidP="00951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 xml:space="preserve">предпочтение отдавать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прайс-лист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поставщиков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ри использовании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цен поставщиков других регионов, прикладывать письменное обоснование 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>такового решения.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материалов, принимаемых с использованием </w:t>
            </w:r>
            <w:proofErr w:type="spellStart"/>
            <w:r w:rsidR="00D3448E">
              <w:rPr>
                <w:rFonts w:ascii="Times New Roman" w:hAnsi="Times New Roman" w:cs="Times New Roman"/>
                <w:sz w:val="24"/>
                <w:szCs w:val="24"/>
              </w:rPr>
              <w:t>прайсовых</w:t>
            </w:r>
            <w:proofErr w:type="spellEnd"/>
            <w:r w:rsidR="00D3448E">
              <w:rPr>
                <w:rFonts w:ascii="Times New Roman" w:hAnsi="Times New Roman" w:cs="Times New Roman"/>
                <w:sz w:val="24"/>
                <w:szCs w:val="24"/>
              </w:rPr>
              <w:t xml:space="preserve"> цен определять на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r w:rsidR="00D3448E">
              <w:rPr>
                <w:rFonts w:ascii="Times New Roman" w:hAnsi="Times New Roman" w:cs="Times New Roman"/>
                <w:sz w:val="24"/>
                <w:szCs w:val="24"/>
              </w:rPr>
              <w:t xml:space="preserve">конъюнктурного анализа с приложением не менее </w:t>
            </w: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трех прайсов; в прайсах проставлять ссылки на номер сметы и номера позиций. В локальных сметах при применении прайсов делать ссылку на применяемый прайс-лист. Прайс-листы должны быть в квартале, в котором рассчитана смета. К расчету объема и веса демонтируемого материала приложить справку о расстоянии до предполагаемого места его утилизации. В случае применения командировочных расходов приложить обоснование затрат на проживание. Затраты на командирование рабочего персонала допускается принять в размере 100 руб. на человека. Затраты на вывоз и утилизацию мусора подтвердить справкой администрации муниципального образования, подтверждающей расстояние от объекта до места утилизации.</w:t>
            </w:r>
          </w:p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сводно-сметном расчете предусмотреть затраты на проведение государственной строительной экспертизы в размере 33% от стоимости сметного расчета затрат на разработку проектно-сметной документации.</w:t>
            </w:r>
          </w:p>
        </w:tc>
      </w:tr>
      <w:tr w:rsidR="00951DF0" w:rsidRPr="000B79BB" w:rsidTr="00A911FF">
        <w:tc>
          <w:tcPr>
            <w:tcW w:w="268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5" w:type="pct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3247" w:type="pct"/>
            <w:gridSpan w:val="2"/>
          </w:tcPr>
          <w:p w:rsidR="00951DF0" w:rsidRPr="000B79BB" w:rsidRDefault="00951DF0" w:rsidP="00951DF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18.05.2009 № 427 «О порядке проведения достоверности определения сметной стоимости строительства, реконструкции, капитального ремонта объектов капитального ремонта объектов капитального строительства», разработанная проектно-сметная документация будет направлена Заказчиком на рассмотрение государственной строительной экспертизы, в части проверки достоверности определения сметной стоимости. При прохождении экспертизы, Исполнитель обязан сдать документы в соответствии с приказом</w:t>
            </w:r>
            <w:bookmarkStart w:id="0" w:name="_GoBack"/>
            <w:bookmarkEnd w:id="0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Минстроя РФ № 783/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от 12.05.2017 и принимать участие в корректировке ПСД и подготовке ответов в установленные экспертизой сроки. В случае выдачи отрицательного заключения государственной строительной экспертизы Исполнитель обязуется направить ПСД на ее повторную экспертизу с </w:t>
            </w:r>
            <w:proofErr w:type="spellStart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понесением</w:t>
            </w:r>
            <w:proofErr w:type="spellEnd"/>
            <w:r w:rsidRPr="000B79BB">
              <w:rPr>
                <w:rFonts w:ascii="Times New Roman" w:hAnsi="Times New Roman" w:cs="Times New Roman"/>
                <w:sz w:val="24"/>
                <w:szCs w:val="24"/>
              </w:rPr>
              <w:t xml:space="preserve"> всех материальных затрат за свой счет, для получения положительного заключения.</w:t>
            </w:r>
          </w:p>
        </w:tc>
      </w:tr>
    </w:tbl>
    <w:p w:rsidR="00FA0BDD" w:rsidRPr="00E15C52" w:rsidRDefault="00FA0BDD" w:rsidP="00FA0B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BDD" w:rsidRPr="00E15C52" w:rsidRDefault="00FA0BDD" w:rsidP="00FA0B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33"/>
        <w:gridCol w:w="4720"/>
      </w:tblGrid>
      <w:tr w:rsidR="00FA0BDD" w:rsidRPr="00E15C52" w:rsidTr="00A911FF">
        <w:trPr>
          <w:jc w:val="center"/>
        </w:trPr>
        <w:tc>
          <w:tcPr>
            <w:tcW w:w="464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52">
              <w:rPr>
                <w:rFonts w:ascii="Times New Roman" w:hAnsi="Times New Roman" w:cs="Times New Roman"/>
                <w:b/>
                <w:sz w:val="28"/>
                <w:szCs w:val="28"/>
              </w:rPr>
              <w:t>«ЗАКАЗЧИК»</w:t>
            </w:r>
          </w:p>
        </w:tc>
        <w:tc>
          <w:tcPr>
            <w:tcW w:w="472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«ПОДРЯДЧИК»</w:t>
            </w:r>
          </w:p>
        </w:tc>
      </w:tr>
      <w:tr w:rsidR="00FA0BDD" w:rsidRPr="00E15C52" w:rsidTr="00A911FF">
        <w:trPr>
          <w:jc w:val="center"/>
        </w:trPr>
        <w:tc>
          <w:tcPr>
            <w:tcW w:w="464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Генеральный директор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_______________/______________/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720" w:type="dxa"/>
          </w:tcPr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________________/_______________/</w:t>
            </w:r>
          </w:p>
          <w:p w:rsidR="00FA0BDD" w:rsidRPr="00E15C52" w:rsidRDefault="00FA0BDD" w:rsidP="00A91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15C5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мп</w:t>
            </w:r>
          </w:p>
        </w:tc>
      </w:tr>
    </w:tbl>
    <w:p w:rsidR="00FA0BDD" w:rsidRDefault="00FA0BDD" w:rsidP="00FA0B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68E" w:rsidRDefault="0030768E"/>
    <w:sectPr w:rsidR="0030768E" w:rsidSect="00692577">
      <w:pgSz w:w="11905" w:h="16838"/>
      <w:pgMar w:top="709" w:right="851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43010"/>
    <w:multiLevelType w:val="hybridMultilevel"/>
    <w:tmpl w:val="E2CE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6D"/>
    <w:rsid w:val="00017580"/>
    <w:rsid w:val="0004441E"/>
    <w:rsid w:val="00051672"/>
    <w:rsid w:val="00062B24"/>
    <w:rsid w:val="000711A5"/>
    <w:rsid w:val="00076C77"/>
    <w:rsid w:val="000851EA"/>
    <w:rsid w:val="00095970"/>
    <w:rsid w:val="000A0DC4"/>
    <w:rsid w:val="000B4E9D"/>
    <w:rsid w:val="000B79BB"/>
    <w:rsid w:val="000C751C"/>
    <w:rsid w:val="000D0D16"/>
    <w:rsid w:val="00103ADA"/>
    <w:rsid w:val="001045D3"/>
    <w:rsid w:val="00105F60"/>
    <w:rsid w:val="00112AB5"/>
    <w:rsid w:val="001150B1"/>
    <w:rsid w:val="00116C27"/>
    <w:rsid w:val="001418B6"/>
    <w:rsid w:val="00142D85"/>
    <w:rsid w:val="001511C6"/>
    <w:rsid w:val="00155E0C"/>
    <w:rsid w:val="001656D4"/>
    <w:rsid w:val="00181FF6"/>
    <w:rsid w:val="0018285F"/>
    <w:rsid w:val="001935F3"/>
    <w:rsid w:val="0019598A"/>
    <w:rsid w:val="001B6905"/>
    <w:rsid w:val="001D2915"/>
    <w:rsid w:val="001E6F04"/>
    <w:rsid w:val="001F29A3"/>
    <w:rsid w:val="001F2EF6"/>
    <w:rsid w:val="00204407"/>
    <w:rsid w:val="00232EF7"/>
    <w:rsid w:val="00246498"/>
    <w:rsid w:val="0027203E"/>
    <w:rsid w:val="0029159C"/>
    <w:rsid w:val="00297CDF"/>
    <w:rsid w:val="002F00BA"/>
    <w:rsid w:val="0030768E"/>
    <w:rsid w:val="00312814"/>
    <w:rsid w:val="003177A0"/>
    <w:rsid w:val="0033291B"/>
    <w:rsid w:val="00343A87"/>
    <w:rsid w:val="003B3D60"/>
    <w:rsid w:val="003B5B40"/>
    <w:rsid w:val="003C3110"/>
    <w:rsid w:val="003D2901"/>
    <w:rsid w:val="003E7767"/>
    <w:rsid w:val="004004FE"/>
    <w:rsid w:val="00410F48"/>
    <w:rsid w:val="0042208E"/>
    <w:rsid w:val="0045005F"/>
    <w:rsid w:val="00453AAB"/>
    <w:rsid w:val="004607F6"/>
    <w:rsid w:val="004667CB"/>
    <w:rsid w:val="00475F39"/>
    <w:rsid w:val="004763EF"/>
    <w:rsid w:val="004B05D2"/>
    <w:rsid w:val="004B4E25"/>
    <w:rsid w:val="004C0C2C"/>
    <w:rsid w:val="004C29AF"/>
    <w:rsid w:val="004C2B87"/>
    <w:rsid w:val="005400BF"/>
    <w:rsid w:val="00554367"/>
    <w:rsid w:val="005573BD"/>
    <w:rsid w:val="0056096D"/>
    <w:rsid w:val="00562C11"/>
    <w:rsid w:val="005679DE"/>
    <w:rsid w:val="00572E49"/>
    <w:rsid w:val="00583DC2"/>
    <w:rsid w:val="005A7ED3"/>
    <w:rsid w:val="005C1A6D"/>
    <w:rsid w:val="005D2044"/>
    <w:rsid w:val="005D2F2F"/>
    <w:rsid w:val="005D6328"/>
    <w:rsid w:val="005F04A0"/>
    <w:rsid w:val="005F0914"/>
    <w:rsid w:val="005F1BC2"/>
    <w:rsid w:val="005F26AD"/>
    <w:rsid w:val="00611144"/>
    <w:rsid w:val="00613FD8"/>
    <w:rsid w:val="00620CA8"/>
    <w:rsid w:val="006268BB"/>
    <w:rsid w:val="006310B6"/>
    <w:rsid w:val="006460BF"/>
    <w:rsid w:val="0066748B"/>
    <w:rsid w:val="00667BB5"/>
    <w:rsid w:val="00692577"/>
    <w:rsid w:val="006C2342"/>
    <w:rsid w:val="006D257C"/>
    <w:rsid w:val="006D6601"/>
    <w:rsid w:val="006E261B"/>
    <w:rsid w:val="006E3048"/>
    <w:rsid w:val="006E41E0"/>
    <w:rsid w:val="006F06FF"/>
    <w:rsid w:val="00710676"/>
    <w:rsid w:val="00712220"/>
    <w:rsid w:val="00717226"/>
    <w:rsid w:val="00720C3D"/>
    <w:rsid w:val="00724A56"/>
    <w:rsid w:val="007266F0"/>
    <w:rsid w:val="00732A33"/>
    <w:rsid w:val="007337BB"/>
    <w:rsid w:val="00735194"/>
    <w:rsid w:val="007509C4"/>
    <w:rsid w:val="007611C8"/>
    <w:rsid w:val="00770466"/>
    <w:rsid w:val="00780471"/>
    <w:rsid w:val="00781547"/>
    <w:rsid w:val="00792728"/>
    <w:rsid w:val="007B0B0D"/>
    <w:rsid w:val="007B70CD"/>
    <w:rsid w:val="007C056A"/>
    <w:rsid w:val="007C07DE"/>
    <w:rsid w:val="007D6843"/>
    <w:rsid w:val="007D68CB"/>
    <w:rsid w:val="007E3A17"/>
    <w:rsid w:val="007E50BA"/>
    <w:rsid w:val="007F60D4"/>
    <w:rsid w:val="00820A92"/>
    <w:rsid w:val="00833D25"/>
    <w:rsid w:val="00834808"/>
    <w:rsid w:val="008419CC"/>
    <w:rsid w:val="00854ED5"/>
    <w:rsid w:val="00863B73"/>
    <w:rsid w:val="00876502"/>
    <w:rsid w:val="00877A13"/>
    <w:rsid w:val="00877E05"/>
    <w:rsid w:val="00890531"/>
    <w:rsid w:val="008C2A43"/>
    <w:rsid w:val="008C2C04"/>
    <w:rsid w:val="008E6611"/>
    <w:rsid w:val="008E7376"/>
    <w:rsid w:val="00902758"/>
    <w:rsid w:val="00904402"/>
    <w:rsid w:val="00905BF5"/>
    <w:rsid w:val="00923EA3"/>
    <w:rsid w:val="00951DF0"/>
    <w:rsid w:val="00964D3E"/>
    <w:rsid w:val="0096551B"/>
    <w:rsid w:val="009712C9"/>
    <w:rsid w:val="00984421"/>
    <w:rsid w:val="00985874"/>
    <w:rsid w:val="009974CA"/>
    <w:rsid w:val="009B4F29"/>
    <w:rsid w:val="009C55FC"/>
    <w:rsid w:val="00A063FA"/>
    <w:rsid w:val="00A077A1"/>
    <w:rsid w:val="00A30D27"/>
    <w:rsid w:val="00A3728D"/>
    <w:rsid w:val="00A4221A"/>
    <w:rsid w:val="00A440E3"/>
    <w:rsid w:val="00A646C2"/>
    <w:rsid w:val="00A72A46"/>
    <w:rsid w:val="00A872D6"/>
    <w:rsid w:val="00A911FF"/>
    <w:rsid w:val="00A97220"/>
    <w:rsid w:val="00AA0852"/>
    <w:rsid w:val="00AD5067"/>
    <w:rsid w:val="00AE0FEB"/>
    <w:rsid w:val="00AF1B37"/>
    <w:rsid w:val="00B33C69"/>
    <w:rsid w:val="00B361C0"/>
    <w:rsid w:val="00B42B46"/>
    <w:rsid w:val="00B60F79"/>
    <w:rsid w:val="00B64482"/>
    <w:rsid w:val="00B86004"/>
    <w:rsid w:val="00B97147"/>
    <w:rsid w:val="00BB51BA"/>
    <w:rsid w:val="00BC031D"/>
    <w:rsid w:val="00BC566B"/>
    <w:rsid w:val="00BC5E0D"/>
    <w:rsid w:val="00BD0CAC"/>
    <w:rsid w:val="00BD1E94"/>
    <w:rsid w:val="00BF4728"/>
    <w:rsid w:val="00C13B8E"/>
    <w:rsid w:val="00C25E8B"/>
    <w:rsid w:val="00C42994"/>
    <w:rsid w:val="00C44077"/>
    <w:rsid w:val="00C61AF5"/>
    <w:rsid w:val="00C65AD8"/>
    <w:rsid w:val="00C737CA"/>
    <w:rsid w:val="00CA0E41"/>
    <w:rsid w:val="00CA2739"/>
    <w:rsid w:val="00CA7745"/>
    <w:rsid w:val="00CC2312"/>
    <w:rsid w:val="00CC3FD5"/>
    <w:rsid w:val="00CD7826"/>
    <w:rsid w:val="00CD7AA4"/>
    <w:rsid w:val="00CF6C62"/>
    <w:rsid w:val="00D206AA"/>
    <w:rsid w:val="00D26BEA"/>
    <w:rsid w:val="00D3448E"/>
    <w:rsid w:val="00D348E6"/>
    <w:rsid w:val="00D36DA4"/>
    <w:rsid w:val="00D524D8"/>
    <w:rsid w:val="00D53AB4"/>
    <w:rsid w:val="00D572AE"/>
    <w:rsid w:val="00D61540"/>
    <w:rsid w:val="00D6542C"/>
    <w:rsid w:val="00D658D7"/>
    <w:rsid w:val="00D70D89"/>
    <w:rsid w:val="00D77934"/>
    <w:rsid w:val="00D806B3"/>
    <w:rsid w:val="00D95114"/>
    <w:rsid w:val="00DB5FD8"/>
    <w:rsid w:val="00DB6A1B"/>
    <w:rsid w:val="00DD6B22"/>
    <w:rsid w:val="00E305D8"/>
    <w:rsid w:val="00E4191D"/>
    <w:rsid w:val="00E428BD"/>
    <w:rsid w:val="00E4526D"/>
    <w:rsid w:val="00E537B4"/>
    <w:rsid w:val="00E57149"/>
    <w:rsid w:val="00E5765E"/>
    <w:rsid w:val="00E7293C"/>
    <w:rsid w:val="00E73E8F"/>
    <w:rsid w:val="00E86CCC"/>
    <w:rsid w:val="00E87441"/>
    <w:rsid w:val="00E92EDC"/>
    <w:rsid w:val="00E94C6C"/>
    <w:rsid w:val="00EB03BA"/>
    <w:rsid w:val="00EB623E"/>
    <w:rsid w:val="00EC1AD8"/>
    <w:rsid w:val="00EC4A78"/>
    <w:rsid w:val="00ED6B9A"/>
    <w:rsid w:val="00EE1E66"/>
    <w:rsid w:val="00EF3D6E"/>
    <w:rsid w:val="00F018EB"/>
    <w:rsid w:val="00F05203"/>
    <w:rsid w:val="00F12497"/>
    <w:rsid w:val="00F308FC"/>
    <w:rsid w:val="00F32C50"/>
    <w:rsid w:val="00F577CB"/>
    <w:rsid w:val="00F57B32"/>
    <w:rsid w:val="00F623D6"/>
    <w:rsid w:val="00F77552"/>
    <w:rsid w:val="00FA0BDD"/>
    <w:rsid w:val="00FA53B8"/>
    <w:rsid w:val="00FA7C7D"/>
    <w:rsid w:val="00FA7E8E"/>
    <w:rsid w:val="00FD1F1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55E2"/>
  <w15:chartTrackingRefBased/>
  <w15:docId w15:val="{C643F9C9-E631-4D96-A5F4-55DF8231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A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CDF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0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0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Виталий Леонидович</dc:creator>
  <cp:keywords/>
  <dc:description/>
  <cp:lastModifiedBy>user29</cp:lastModifiedBy>
  <cp:revision>8</cp:revision>
  <cp:lastPrinted>2017-11-22T08:00:00Z</cp:lastPrinted>
  <dcterms:created xsi:type="dcterms:W3CDTF">2018-01-16T08:35:00Z</dcterms:created>
  <dcterms:modified xsi:type="dcterms:W3CDTF">2018-01-17T06:34:00Z</dcterms:modified>
</cp:coreProperties>
</file>